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方正小标宋简体" w:hAnsi="方正小标宋简体" w:eastAsia="方正小标宋简体" w:cs="方正小标宋简体"/>
          <w:color w:val="00000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color w:val="000000"/>
          <w:sz w:val="44"/>
          <w:szCs w:val="44"/>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方正小标宋简体" w:hAnsi="方正小标宋简体" w:eastAsia="方正小标宋简体" w:cs="方正小标宋简体"/>
          <w:color w:val="000000"/>
          <w:sz w:val="44"/>
          <w:szCs w:val="44"/>
          <w:lang w:eastAsia="zh-CN"/>
        </w:rPr>
        <w:t>市财政局</w:t>
      </w:r>
      <w:r>
        <w:rPr>
          <w:rFonts w:ascii="方正小标宋简体" w:hAnsi="方正小标宋简体" w:eastAsia="方正小标宋简体" w:cs="方正小标宋简体"/>
          <w:color w:val="000000"/>
          <w:sz w:val="44"/>
          <w:szCs w:val="44"/>
        </w:rPr>
        <w:t>关于印发</w:t>
      </w:r>
      <w:r>
        <w:rPr>
          <w:rFonts w:hint="eastAsia" w:ascii="方正小标宋简体" w:hAnsi="方正小标宋简体" w:eastAsia="方正小标宋简体" w:cs="方正小标宋简体"/>
          <w:color w:val="000000"/>
          <w:sz w:val="44"/>
          <w:szCs w:val="44"/>
        </w:rPr>
        <w:t>《涉企行政处罚不予处罚事项清单》《涉企行政处罚减轻处罚事项清单》《涉企行政处罚从轻处罚事项清单》</w:t>
      </w:r>
      <w:r>
        <w:rPr>
          <w:rFonts w:hint="default" w:ascii="方正小标宋简体" w:hAnsi="方正小标宋简体" w:eastAsia="方正小标宋简体" w:cs="方正小标宋简体"/>
          <w:color w:val="000000"/>
          <w:sz w:val="44"/>
          <w:szCs w:val="44"/>
        </w:rPr>
        <w:t>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jc w:val="center"/>
        <w:textAlignment w:val="auto"/>
        <w:rPr>
          <w:rFonts w:hint="eastAsia" w:eastAsia="楷体_GB2312"/>
          <w:lang w:eastAsia="zh-CN"/>
        </w:rPr>
      </w:pPr>
      <w:r>
        <w:rPr>
          <w:rFonts w:hint="eastAsia" w:ascii="楷体_GB2312" w:eastAsia="楷体_GB2312" w:cs="楷体_GB2312"/>
          <w:color w:val="000000"/>
          <w:sz w:val="32"/>
          <w:szCs w:val="32"/>
          <w:lang w:eastAsia="zh-CN"/>
        </w:rPr>
        <w:t>(</w:t>
      </w:r>
      <w:r>
        <w:rPr>
          <w:rFonts w:ascii="楷体_GB2312" w:eastAsia="楷体_GB2312" w:cs="楷体_GB2312"/>
          <w:color w:val="000000"/>
          <w:sz w:val="32"/>
          <w:szCs w:val="32"/>
        </w:rPr>
        <w:t>征求意见稿</w:t>
      </w:r>
      <w:r>
        <w:rPr>
          <w:rFonts w:hint="eastAsia" w:ascii="楷体_GB2312" w:eastAsia="楷体_GB2312" w:cs="楷体_GB2312"/>
          <w:color w:val="00000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textAlignment w:val="auto"/>
      </w:pPr>
      <w:r>
        <w:rPr>
          <w:rFonts w:ascii="仿宋_GB2312" w:eastAsia="仿宋_GB2312" w:cs="仿宋_GB2312"/>
          <w:color w:val="000000"/>
          <w:sz w:val="32"/>
          <w:szCs w:val="32"/>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落实习近平法治思想，进一步创新包容审慎监管方式，深入推进严格规范公正文明执法，持续打造公平、透明、可预期的法治化营商环境，根据《中华人民共和国行政处罚法》《优化营商环境条例》《湖北省优化营商环境条例》等法律法规，以及</w:t>
      </w:r>
      <w:r>
        <w:rPr>
          <w:rFonts w:hint="eastAsia" w:ascii="仿宋_GB2312" w:hAnsi="仿宋_GB2312" w:eastAsia="仿宋_GB2312" w:cs="仿宋_GB2312"/>
          <w:sz w:val="32"/>
          <w:szCs w:val="32"/>
          <w:lang w:val="en-US" w:eastAsia="zh-CN"/>
        </w:rPr>
        <w:t>包容审慎执法</w:t>
      </w:r>
      <w:r>
        <w:rPr>
          <w:rFonts w:hint="eastAsia" w:ascii="仿宋_GB2312" w:hAnsi="仿宋_GB2312" w:eastAsia="仿宋_GB2312" w:cs="仿宋_GB2312"/>
          <w:sz w:val="32"/>
          <w:szCs w:val="32"/>
          <w:lang w:eastAsia="zh-CN"/>
        </w:rPr>
        <w:t>有关规定，我局对</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涉企行政处罚“三张清单”</w:t>
      </w:r>
      <w:r>
        <w:rPr>
          <w:rFonts w:hint="eastAsia" w:ascii="仿宋_GB2312" w:hAnsi="仿宋_GB2312" w:eastAsia="仿宋_GB2312" w:cs="仿宋_GB2312"/>
          <w:sz w:val="32"/>
          <w:szCs w:val="32"/>
          <w:lang w:val="en-US" w:eastAsia="zh-CN"/>
        </w:rPr>
        <w:t>进行清理，</w:t>
      </w:r>
      <w:r>
        <w:rPr>
          <w:rFonts w:hint="eastAsia" w:ascii="仿宋_GB2312" w:hAnsi="仿宋_GB2312" w:eastAsia="仿宋_GB2312" w:cs="仿宋_GB2312"/>
          <w:sz w:val="32"/>
          <w:szCs w:val="32"/>
          <w:lang w:eastAsia="zh-CN"/>
        </w:rPr>
        <w:t>重新制定了《涉企行政处罚不予处罚事项清单》《涉企行政处罚减轻处罚事项清单》《涉企行政处罚从轻处罚事项清单》，现就有关事项通知如下：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黑体" w:hAnsi="宋体" w:eastAsia="黑体" w:cs="黑体"/>
          <w:color w:val="000000"/>
          <w:sz w:val="32"/>
          <w:szCs w:val="32"/>
        </w:rPr>
      </w:pPr>
      <w:r>
        <w:rPr>
          <w:rFonts w:hint="eastAsia" w:ascii="黑体" w:hAnsi="宋体" w:eastAsia="黑体" w:cs="黑体"/>
          <w:color w:val="000000"/>
          <w:sz w:val="32"/>
          <w:szCs w:val="32"/>
          <w:lang w:eastAsia="zh-CN"/>
        </w:rPr>
        <w:t>一、</w:t>
      </w:r>
      <w:r>
        <w:rPr>
          <w:rFonts w:ascii="黑体" w:hAnsi="宋体" w:eastAsia="黑体" w:cs="黑体"/>
          <w:color w:val="000000"/>
          <w:sz w:val="32"/>
          <w:szCs w:val="32"/>
        </w:rPr>
        <w:t>基本原则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jc w:val="both"/>
        <w:textAlignment w:val="auto"/>
      </w:pPr>
      <w:r>
        <w:rPr>
          <w:rFonts w:hint="eastAsia" w:ascii="楷体_GB2312" w:eastAsia="楷体_GB2312" w:cs="楷体_GB2312"/>
          <w:b/>
          <w:bCs/>
          <w:color w:val="000000"/>
          <w:sz w:val="32"/>
          <w:szCs w:val="32"/>
          <w:lang w:eastAsia="zh-CN"/>
        </w:rPr>
        <w:t>(</w:t>
      </w:r>
      <w:r>
        <w:rPr>
          <w:rFonts w:hint="eastAsia" w:ascii="楷体_GB2312" w:eastAsia="楷体_GB2312" w:cs="楷体_GB2312"/>
          <w:b/>
          <w:bCs/>
          <w:color w:val="000000"/>
          <w:sz w:val="32"/>
          <w:szCs w:val="32"/>
        </w:rPr>
        <w:t>一</w:t>
      </w:r>
      <w:r>
        <w:rPr>
          <w:rFonts w:hint="eastAsia" w:ascii="楷体_GB2312" w:eastAsia="楷体_GB2312" w:cs="楷体_GB2312"/>
          <w:b/>
          <w:bCs/>
          <w:color w:val="000000"/>
          <w:sz w:val="32"/>
          <w:szCs w:val="32"/>
          <w:lang w:eastAsia="zh-CN"/>
        </w:rPr>
        <w:t>)</w:t>
      </w:r>
      <w:r>
        <w:rPr>
          <w:rFonts w:hint="eastAsia" w:ascii="楷体_GB2312" w:eastAsia="楷体_GB2312" w:cs="楷体_GB2312"/>
          <w:b/>
          <w:bCs/>
          <w:color w:val="000000"/>
          <w:sz w:val="32"/>
          <w:szCs w:val="32"/>
        </w:rPr>
        <w:t>合法原则。</w:t>
      </w:r>
      <w:r>
        <w:rPr>
          <w:rFonts w:hint="eastAsia" w:ascii="仿宋_GB2312" w:hAnsi="仿宋_GB2312" w:eastAsia="仿宋_GB2312" w:cs="仿宋_GB2312"/>
          <w:sz w:val="32"/>
          <w:szCs w:val="32"/>
          <w:lang w:eastAsia="zh-CN"/>
        </w:rPr>
        <w:t>遵循法定职责必须为、法务授权不可为的原则，依据法定权限，符</w:t>
      </w:r>
      <w:r>
        <w:rPr>
          <w:rFonts w:hint="eastAsia" w:ascii="仿宋_GB2312" w:eastAsia="仿宋_GB2312" w:cs="仿宋_GB2312"/>
          <w:color w:val="000000"/>
          <w:sz w:val="32"/>
          <w:szCs w:val="32"/>
        </w:rPr>
        <w:t>合法律、法规、规章规定的裁量条件、处罚种类和幅度，遵守法定程序。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eastAsia="楷体_GB2312" w:cs="楷体_GB2312" w:hAnsiTheme="minorHAnsi"/>
          <w:b/>
          <w:bCs/>
          <w:color w:val="000000"/>
          <w:kern w:val="0"/>
          <w:sz w:val="32"/>
          <w:szCs w:val="32"/>
          <w:lang w:val="en-US" w:eastAsia="zh-CN" w:bidi="ar"/>
        </w:rPr>
        <w:t>(二)过罚相当原则。</w:t>
      </w:r>
      <w:r>
        <w:rPr>
          <w:rFonts w:hint="eastAsia" w:ascii="仿宋_GB2312" w:eastAsia="仿宋_GB2312" w:cs="仿宋_GB2312"/>
          <w:color w:val="000000"/>
          <w:sz w:val="32"/>
          <w:szCs w:val="32"/>
        </w:rPr>
        <w:t>以事实为依据，处罚的种类和幅度与</w:t>
      </w:r>
      <w:r>
        <w:rPr>
          <w:rFonts w:hint="eastAsia" w:ascii="仿宋_GB2312" w:hAnsi="仿宋_GB2312" w:eastAsia="仿宋_GB2312" w:cs="仿宋_GB2312"/>
          <w:sz w:val="32"/>
          <w:szCs w:val="32"/>
        </w:rPr>
        <w:t>违法行为的事实、性质、情节、社会危害程度以及主客观</w:t>
      </w:r>
      <w:r>
        <w:rPr>
          <w:rFonts w:hint="eastAsia" w:ascii="仿宋_GB2312" w:hAnsi="仿宋_GB2312" w:eastAsia="仿宋_GB2312" w:cs="仿宋_GB2312"/>
          <w:sz w:val="32"/>
          <w:szCs w:val="32"/>
          <w:lang w:eastAsia="zh-CN"/>
        </w:rPr>
        <w:t>情况</w:t>
      </w:r>
      <w:r>
        <w:rPr>
          <w:rFonts w:hint="eastAsia" w:ascii="仿宋_GB2312" w:eastAsia="仿宋_GB2312" w:cs="仿宋_GB2312"/>
          <w:color w:val="000000"/>
          <w:sz w:val="32"/>
          <w:szCs w:val="32"/>
        </w:rPr>
        <w:t>等相当，</w:t>
      </w:r>
      <w:r>
        <w:rPr>
          <w:rFonts w:hint="eastAsia" w:ascii="仿宋_GB2312" w:hAnsi="仿宋_GB2312" w:eastAsia="仿宋_GB2312" w:cs="仿宋_GB2312"/>
          <w:color w:val="auto"/>
          <w:sz w:val="32"/>
          <w:szCs w:val="32"/>
          <w:lang w:val="en-US" w:eastAsia="zh-CN"/>
        </w:rPr>
        <w:t>禁止处罚畸轻畸重、重责轻罚、轻责重罚。</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eastAsia="仿宋_GB2312" w:cs="仿宋_GB2312"/>
          <w:color w:val="000000"/>
          <w:sz w:val="32"/>
          <w:szCs w:val="32"/>
          <w:lang w:eastAsia="zh-CN"/>
        </w:rPr>
      </w:pPr>
      <w:r>
        <w:rPr>
          <w:rFonts w:hint="eastAsia" w:ascii="楷体_GB2312" w:eastAsia="楷体_GB2312" w:cs="楷体_GB2312" w:hAnsiTheme="minorHAnsi"/>
          <w:b/>
          <w:bCs/>
          <w:color w:val="000000"/>
          <w:kern w:val="0"/>
          <w:sz w:val="32"/>
          <w:szCs w:val="32"/>
          <w:lang w:val="en-US" w:eastAsia="zh-CN" w:bidi="ar"/>
        </w:rPr>
        <w:t>(</w:t>
      </w:r>
      <w:r>
        <w:rPr>
          <w:rFonts w:hint="eastAsia" w:ascii="楷体_GB2312" w:eastAsia="楷体_GB2312" w:cs="楷体_GB2312"/>
          <w:b/>
          <w:bCs/>
          <w:color w:val="000000"/>
          <w:kern w:val="0"/>
          <w:sz w:val="32"/>
          <w:szCs w:val="32"/>
          <w:lang w:val="en-US" w:eastAsia="zh-CN" w:bidi="ar"/>
        </w:rPr>
        <w:t>三</w:t>
      </w:r>
      <w:r>
        <w:rPr>
          <w:rFonts w:hint="eastAsia" w:ascii="楷体_GB2312" w:eastAsia="楷体_GB2312" w:cs="楷体_GB2312" w:hAnsiTheme="minorHAnsi"/>
          <w:b/>
          <w:bCs/>
          <w:color w:val="000000"/>
          <w:kern w:val="0"/>
          <w:sz w:val="32"/>
          <w:szCs w:val="32"/>
          <w:lang w:val="en-US" w:eastAsia="zh-CN" w:bidi="ar"/>
        </w:rPr>
        <w:t>)处罚与教育相结合原则。</w:t>
      </w:r>
      <w:r>
        <w:rPr>
          <w:rFonts w:hint="eastAsia" w:ascii="仿宋_GB2312" w:eastAsia="仿宋_GB2312" w:cs="仿宋_GB2312"/>
          <w:color w:val="000000"/>
          <w:sz w:val="32"/>
          <w:szCs w:val="32"/>
        </w:rPr>
        <w:t>兼顾纠正违法行为和教育当事人，</w:t>
      </w:r>
      <w:r>
        <w:rPr>
          <w:rFonts w:hint="eastAsia" w:ascii="仿宋_GB2312" w:hAnsi="仿宋_GB2312" w:eastAsia="仿宋_GB2312" w:cs="仿宋_GB2312"/>
          <w:color w:val="auto"/>
          <w:sz w:val="32"/>
          <w:szCs w:val="32"/>
          <w:lang w:val="en-US" w:eastAsia="zh-CN"/>
        </w:rPr>
        <w:t>与企业“首违不罚、轻微免罚”、包容审慎等执法制度相衔接，</w:t>
      </w:r>
      <w:r>
        <w:rPr>
          <w:rFonts w:hint="eastAsia" w:ascii="仿宋_GB2312" w:eastAsia="仿宋_GB2312" w:cs="仿宋_GB2312"/>
          <w:color w:val="000000"/>
          <w:sz w:val="32"/>
          <w:szCs w:val="32"/>
        </w:rPr>
        <w:t>引导当事人自觉守法</w:t>
      </w:r>
      <w:r>
        <w:rPr>
          <w:rFonts w:hint="eastAsia" w:ascii="仿宋_GB2312" w:eastAsia="仿宋_GB2312" w:cs="仿宋_GB2312"/>
          <w:color w:val="000000"/>
          <w:sz w:val="32"/>
          <w:szCs w:val="32"/>
          <w:lang w:eastAsia="zh-CN"/>
        </w:rPr>
        <w:t>，让执法既有力度又有温度。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eastAsia="楷体_GB2312" w:cs="楷体_GB2312" w:hAnsiTheme="minorHAnsi"/>
          <w:b/>
          <w:bCs/>
          <w:color w:val="000000"/>
          <w:kern w:val="0"/>
          <w:sz w:val="32"/>
          <w:szCs w:val="32"/>
          <w:lang w:val="en-US" w:eastAsia="zh-CN" w:bidi="ar"/>
        </w:rPr>
        <w:t>(</w:t>
      </w:r>
      <w:r>
        <w:rPr>
          <w:rFonts w:hint="eastAsia" w:ascii="楷体_GB2312" w:eastAsia="楷体_GB2312" w:cs="楷体_GB2312"/>
          <w:b/>
          <w:bCs/>
          <w:color w:val="000000"/>
          <w:kern w:val="0"/>
          <w:sz w:val="32"/>
          <w:szCs w:val="32"/>
          <w:lang w:val="en-US" w:eastAsia="zh-CN" w:bidi="ar"/>
        </w:rPr>
        <w:t>四</w:t>
      </w:r>
      <w:r>
        <w:rPr>
          <w:rFonts w:hint="eastAsia" w:ascii="楷体_GB2312" w:eastAsia="楷体_GB2312" w:cs="楷体_GB2312" w:hAnsiTheme="minorHAnsi"/>
          <w:b/>
          <w:bCs/>
          <w:color w:val="000000"/>
          <w:kern w:val="0"/>
          <w:sz w:val="32"/>
          <w:szCs w:val="32"/>
          <w:lang w:val="en-US" w:eastAsia="zh-CN" w:bidi="ar"/>
        </w:rPr>
        <w:t>)综合裁量原则。</w:t>
      </w:r>
      <w:r>
        <w:rPr>
          <w:rFonts w:ascii="仿宋_GB2312" w:hAnsi="宋体" w:eastAsia="仿宋_GB2312" w:cs="仿宋_GB2312"/>
          <w:color w:val="000000"/>
          <w:sz w:val="32"/>
          <w:szCs w:val="32"/>
        </w:rPr>
        <w:t>综合考虑个案情况，兼顾地区经济社会发展水平、当事人主客观情况等相关因素，实现法律效果、社会效果、政治效果的统一。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eastAsia="楷体_GB2312" w:cs="楷体_GB2312" w:hAnsiTheme="minorHAnsi"/>
          <w:b/>
          <w:bCs/>
          <w:color w:val="000000"/>
          <w:kern w:val="0"/>
          <w:sz w:val="32"/>
          <w:szCs w:val="32"/>
          <w:lang w:val="en-US" w:eastAsia="zh-CN" w:bidi="ar"/>
        </w:rPr>
        <w:t>(</w:t>
      </w:r>
      <w:r>
        <w:rPr>
          <w:rFonts w:hint="eastAsia" w:ascii="楷体_GB2312" w:eastAsia="楷体_GB2312" w:cs="楷体_GB2312"/>
          <w:b/>
          <w:bCs/>
          <w:color w:val="000000"/>
          <w:kern w:val="0"/>
          <w:sz w:val="32"/>
          <w:szCs w:val="32"/>
          <w:lang w:val="en-US" w:eastAsia="zh-CN" w:bidi="ar"/>
        </w:rPr>
        <w:t>五</w:t>
      </w:r>
      <w:r>
        <w:rPr>
          <w:rFonts w:hint="eastAsia" w:ascii="楷体_GB2312" w:eastAsia="楷体_GB2312" w:cs="楷体_GB2312" w:hAnsiTheme="minorHAnsi"/>
          <w:b/>
          <w:bCs/>
          <w:color w:val="000000"/>
          <w:kern w:val="0"/>
          <w:sz w:val="32"/>
          <w:szCs w:val="32"/>
          <w:lang w:val="en-US" w:eastAsia="zh-CN" w:bidi="ar"/>
        </w:rPr>
        <w:t>)公平公正公开原则。</w:t>
      </w:r>
      <w:r>
        <w:rPr>
          <w:rFonts w:hint="eastAsia" w:ascii="仿宋_GB2312" w:eastAsia="仿宋_GB2312" w:cs="仿宋_GB2312"/>
          <w:color w:val="000000"/>
          <w:sz w:val="32"/>
          <w:szCs w:val="32"/>
        </w:rPr>
        <w:t>平等对待每一个行政处罚当事人，对违法</w:t>
      </w:r>
      <w:r>
        <w:rPr>
          <w:rFonts w:hint="eastAsia" w:ascii="仿宋_GB2312" w:eastAsia="仿宋_GB2312" w:cs="仿宋_GB2312"/>
          <w:color w:val="000000"/>
          <w:sz w:val="32"/>
          <w:szCs w:val="32"/>
          <w:lang w:eastAsia="zh-CN"/>
        </w:rPr>
        <w:t>事实</w:t>
      </w:r>
      <w:r>
        <w:rPr>
          <w:rFonts w:hint="eastAsia" w:ascii="仿宋_GB2312" w:eastAsia="仿宋_GB2312" w:cs="仿宋_GB2312"/>
          <w:color w:val="000000"/>
          <w:sz w:val="32"/>
          <w:szCs w:val="32"/>
        </w:rPr>
        <w:t>、性质、情节、社会危害程度</w:t>
      </w:r>
      <w:r>
        <w:rPr>
          <w:rFonts w:hint="eastAsia" w:ascii="仿宋_GB2312" w:eastAsia="仿宋_GB2312" w:cs="仿宋_GB2312"/>
          <w:color w:val="000000"/>
          <w:sz w:val="32"/>
          <w:szCs w:val="32"/>
          <w:lang w:eastAsia="zh-CN"/>
        </w:rPr>
        <w:t>、</w:t>
      </w:r>
      <w:r>
        <w:rPr>
          <w:rFonts w:hint="eastAsia" w:ascii="仿宋_GB2312" w:hAnsi="仿宋_GB2312" w:eastAsia="仿宋_GB2312" w:cs="仿宋_GB2312"/>
          <w:sz w:val="32"/>
          <w:szCs w:val="32"/>
        </w:rPr>
        <w:t>主客观</w:t>
      </w:r>
      <w:r>
        <w:rPr>
          <w:rFonts w:hint="eastAsia" w:ascii="仿宋_GB2312" w:hAnsi="仿宋_GB2312" w:eastAsia="仿宋_GB2312" w:cs="仿宋_GB2312"/>
          <w:sz w:val="32"/>
          <w:szCs w:val="32"/>
          <w:lang w:eastAsia="zh-CN"/>
        </w:rPr>
        <w:t>情况</w:t>
      </w:r>
      <w:r>
        <w:rPr>
          <w:rFonts w:hint="eastAsia" w:ascii="仿宋_GB2312" w:eastAsia="仿宋_GB2312" w:cs="仿宋_GB2312"/>
          <w:color w:val="000000"/>
          <w:sz w:val="32"/>
          <w:szCs w:val="32"/>
        </w:rPr>
        <w:t>等</w:t>
      </w:r>
      <w:r>
        <w:rPr>
          <w:rFonts w:hint="eastAsia" w:ascii="仿宋_GB2312" w:hAnsi="仿宋_GB2312" w:eastAsia="仿宋_GB2312" w:cs="仿宋_GB2312"/>
          <w:sz w:val="32"/>
          <w:szCs w:val="32"/>
        </w:rPr>
        <w:t>相同或者相近</w:t>
      </w:r>
      <w:r>
        <w:rPr>
          <w:rFonts w:hint="eastAsia" w:ascii="仿宋_GB2312" w:hAnsi="仿宋_GB2312" w:eastAsia="仿宋_GB2312" w:cs="仿宋_GB2312"/>
          <w:sz w:val="32"/>
          <w:szCs w:val="32"/>
          <w:lang w:eastAsia="zh-CN"/>
        </w:rPr>
        <w:t>行政违法事项，</w:t>
      </w:r>
      <w:r>
        <w:rPr>
          <w:rFonts w:hint="eastAsia" w:ascii="仿宋_GB2312" w:hAnsi="仿宋_GB2312" w:eastAsia="仿宋_GB2312" w:cs="仿宋_GB2312"/>
          <w:sz w:val="32"/>
          <w:szCs w:val="32"/>
        </w:rPr>
        <w:t>处理结果</w:t>
      </w:r>
      <w:r>
        <w:rPr>
          <w:rFonts w:hint="eastAsia" w:ascii="仿宋_GB2312" w:hAnsi="仿宋_GB2312" w:eastAsia="仿宋_GB2312" w:cs="仿宋_GB2312"/>
          <w:sz w:val="32"/>
          <w:szCs w:val="32"/>
          <w:lang w:eastAsia="zh-CN"/>
        </w:rPr>
        <w:t>基本相同</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依法将行政处罚的依据和结果以适当的形式公开。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textAlignment w:val="auto"/>
      </w:pPr>
      <w:r>
        <w:rPr>
          <w:rFonts w:hint="eastAsia" w:ascii="黑体" w:hAnsi="宋体" w:eastAsia="黑体" w:cs="黑体"/>
          <w:color w:val="000000"/>
          <w:sz w:val="32"/>
          <w:szCs w:val="32"/>
        </w:rPr>
        <w:t>二、有关概念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jc w:val="both"/>
        <w:textAlignment w:val="auto"/>
      </w:pPr>
      <w:r>
        <w:rPr>
          <w:rFonts w:hint="eastAsia" w:ascii="楷体_GB2312" w:eastAsia="楷体_GB2312" w:cs="楷体_GB2312"/>
          <w:b/>
          <w:bCs/>
          <w:color w:val="000000"/>
          <w:kern w:val="0"/>
          <w:sz w:val="32"/>
          <w:szCs w:val="32"/>
          <w:lang w:val="en-US" w:eastAsia="zh-CN" w:bidi="ar"/>
        </w:rPr>
        <w:t>(一)</w:t>
      </w:r>
      <w:r>
        <w:rPr>
          <w:rFonts w:hint="eastAsia" w:ascii="楷体_GB2312" w:eastAsia="楷体_GB2312" w:cs="楷体_GB2312" w:hAnsiTheme="minorHAnsi"/>
          <w:b/>
          <w:bCs/>
          <w:color w:val="000000"/>
          <w:kern w:val="0"/>
          <w:sz w:val="32"/>
          <w:szCs w:val="32"/>
          <w:lang w:val="en-US" w:eastAsia="zh-CN" w:bidi="ar"/>
        </w:rPr>
        <w:t>不予处罚</w:t>
      </w:r>
      <w:r>
        <w:rPr>
          <w:rFonts w:hint="eastAsia" w:ascii="楷体_GB2312" w:eastAsia="楷体_GB2312" w:cs="楷体_GB2312"/>
          <w:color w:val="000000"/>
          <w:sz w:val="32"/>
          <w:szCs w:val="32"/>
        </w:rPr>
        <w:t>：</w:t>
      </w:r>
      <w:r>
        <w:rPr>
          <w:rFonts w:hint="eastAsia" w:ascii="仿宋_GB2312" w:eastAsia="仿宋_GB2312" w:cs="仿宋_GB2312"/>
          <w:color w:val="000000"/>
          <w:sz w:val="32"/>
          <w:szCs w:val="32"/>
          <w:lang w:eastAsia="zh-CN"/>
        </w:rPr>
        <w:t>不构成应受行政处罚的违法行为或</w:t>
      </w:r>
      <w:r>
        <w:rPr>
          <w:rFonts w:hint="eastAsia" w:ascii="仿宋_GB2312" w:eastAsia="仿宋_GB2312" w:cs="仿宋_GB2312"/>
          <w:color w:val="000000"/>
          <w:sz w:val="32"/>
          <w:szCs w:val="32"/>
        </w:rPr>
        <w:t>因法定原因对特定违法行为不给予行政处罚。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textAlignment w:val="auto"/>
      </w:pPr>
      <w:r>
        <w:rPr>
          <w:rFonts w:hint="eastAsia" w:ascii="楷体_GB2312" w:eastAsia="楷体_GB2312" w:cs="楷体_GB2312" w:hAnsiTheme="minorHAnsi"/>
          <w:b/>
          <w:bCs/>
          <w:color w:val="000000"/>
          <w:kern w:val="0"/>
          <w:sz w:val="32"/>
          <w:szCs w:val="32"/>
          <w:lang w:val="en-US" w:eastAsia="zh-CN" w:bidi="ar"/>
        </w:rPr>
        <w:t>(</w:t>
      </w:r>
      <w:r>
        <w:rPr>
          <w:rFonts w:hint="eastAsia" w:ascii="楷体_GB2312" w:eastAsia="楷体_GB2312" w:cs="楷体_GB2312"/>
          <w:b/>
          <w:bCs/>
          <w:color w:val="000000"/>
          <w:kern w:val="0"/>
          <w:sz w:val="32"/>
          <w:szCs w:val="32"/>
          <w:lang w:val="en-US" w:eastAsia="zh-CN" w:bidi="ar"/>
        </w:rPr>
        <w:t>二</w:t>
      </w:r>
      <w:r>
        <w:rPr>
          <w:rFonts w:hint="eastAsia" w:ascii="楷体_GB2312" w:eastAsia="楷体_GB2312" w:cs="楷体_GB2312" w:hAnsiTheme="minorHAnsi"/>
          <w:b/>
          <w:bCs/>
          <w:color w:val="000000"/>
          <w:kern w:val="0"/>
          <w:sz w:val="32"/>
          <w:szCs w:val="32"/>
          <w:lang w:val="en-US" w:eastAsia="zh-CN" w:bidi="ar"/>
        </w:rPr>
        <w:t>)减轻处罚</w:t>
      </w:r>
      <w:r>
        <w:rPr>
          <w:rFonts w:hint="eastAsia" w:ascii="楷体_GB2312" w:eastAsia="楷体_GB2312" w:cs="楷体_GB2312"/>
          <w:color w:val="000000"/>
          <w:sz w:val="32"/>
          <w:szCs w:val="32"/>
        </w:rPr>
        <w:t>：</w:t>
      </w:r>
      <w:r>
        <w:rPr>
          <w:rFonts w:hint="eastAsia" w:ascii="仿宋_GB2312" w:eastAsia="仿宋_GB2312" w:cs="仿宋_GB2312"/>
          <w:color w:val="000000"/>
          <w:sz w:val="32"/>
          <w:szCs w:val="32"/>
          <w:lang w:eastAsia="zh-CN"/>
        </w:rPr>
        <w:t>在法定的行政处罚最低限度以下的</w:t>
      </w:r>
      <w:r>
        <w:rPr>
          <w:rFonts w:hint="eastAsia" w:ascii="仿宋_GB2312" w:eastAsia="仿宋_GB2312" w:cs="仿宋_GB2312"/>
          <w:color w:val="000000"/>
          <w:sz w:val="32"/>
          <w:szCs w:val="32"/>
        </w:rPr>
        <w:t>处罚种类或处罚幅度，包括减少处罚种类、选择所规定的处罚种类之外更轻的处罚种类，或者在应当并处时不并处，也包括在法定最低罚款限值以下确定罚款数额。</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eastAsia="楷体_GB2312" w:cs="楷体_GB2312" w:hAnsiTheme="minorHAnsi"/>
          <w:b/>
          <w:bCs/>
          <w:color w:val="000000"/>
          <w:kern w:val="0"/>
          <w:sz w:val="32"/>
          <w:szCs w:val="32"/>
          <w:lang w:val="en-US" w:eastAsia="zh-CN" w:bidi="ar"/>
        </w:rPr>
        <w:t>(</w:t>
      </w:r>
      <w:r>
        <w:rPr>
          <w:rFonts w:hint="eastAsia" w:ascii="楷体_GB2312" w:eastAsia="楷体_GB2312" w:cs="楷体_GB2312"/>
          <w:b/>
          <w:bCs/>
          <w:color w:val="000000"/>
          <w:kern w:val="0"/>
          <w:sz w:val="32"/>
          <w:szCs w:val="32"/>
          <w:lang w:val="en-US" w:eastAsia="zh-CN" w:bidi="ar"/>
        </w:rPr>
        <w:t>三</w:t>
      </w:r>
      <w:r>
        <w:rPr>
          <w:rFonts w:hint="eastAsia" w:ascii="楷体_GB2312" w:eastAsia="楷体_GB2312" w:cs="楷体_GB2312" w:hAnsiTheme="minorHAnsi"/>
          <w:b/>
          <w:bCs/>
          <w:color w:val="000000"/>
          <w:kern w:val="0"/>
          <w:sz w:val="32"/>
          <w:szCs w:val="32"/>
          <w:lang w:val="en-US" w:eastAsia="zh-CN" w:bidi="ar"/>
        </w:rPr>
        <w:t>)从轻处罚</w:t>
      </w:r>
      <w:r>
        <w:rPr>
          <w:rFonts w:hint="eastAsia" w:ascii="楷体_GB2312" w:eastAsia="楷体_GB2312" w:cs="楷体_GB2312"/>
          <w:color w:val="000000"/>
          <w:sz w:val="32"/>
          <w:szCs w:val="32"/>
        </w:rPr>
        <w:t>：</w:t>
      </w:r>
      <w:r>
        <w:rPr>
          <w:rFonts w:hint="eastAsia" w:ascii="仿宋_GB2312" w:eastAsia="仿宋_GB2312" w:cs="仿宋_GB2312" w:hAnsiTheme="minorHAnsi"/>
          <w:color w:val="000000"/>
          <w:kern w:val="0"/>
          <w:sz w:val="32"/>
          <w:szCs w:val="32"/>
          <w:lang w:val="en-US" w:eastAsia="zh-CN" w:bidi="ar"/>
        </w:rPr>
        <w:t>在法定的行政处罚可以</w:t>
      </w:r>
      <w:r>
        <w:rPr>
          <w:rFonts w:hint="eastAsia" w:ascii="仿宋_GB2312" w:eastAsia="仿宋_GB2312" w:cs="仿宋_GB2312"/>
          <w:color w:val="000000"/>
          <w:sz w:val="32"/>
          <w:szCs w:val="32"/>
        </w:rPr>
        <w:t>选择的处罚种类和处罚幅度内，适用较轻、较少的处罚种类或者较低的处罚幅度。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textAlignment w:val="auto"/>
        <w:rPr>
          <w:rFonts w:hint="eastAsia" w:eastAsia="黑体"/>
          <w:lang w:eastAsia="zh-CN"/>
        </w:rPr>
      </w:pPr>
      <w:r>
        <w:rPr>
          <w:rFonts w:hint="eastAsia" w:ascii="黑体" w:hAnsi="宋体" w:eastAsia="黑体" w:cs="黑体"/>
          <w:color w:val="000000"/>
          <w:sz w:val="32"/>
          <w:szCs w:val="32"/>
        </w:rPr>
        <w:t>三、适用</w:t>
      </w:r>
      <w:r>
        <w:rPr>
          <w:rFonts w:hint="eastAsia" w:ascii="黑体" w:hAnsi="宋体" w:eastAsia="黑体" w:cs="黑体"/>
          <w:color w:val="000000"/>
          <w:sz w:val="32"/>
          <w:szCs w:val="32"/>
          <w:lang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三</w:t>
      </w:r>
      <w:r>
        <w:rPr>
          <w:rFonts w:hint="eastAsia" w:ascii="仿宋_GB2312" w:eastAsia="仿宋_GB2312" w:cs="仿宋_GB2312"/>
          <w:color w:val="000000"/>
          <w:sz w:val="32"/>
          <w:szCs w:val="32"/>
        </w:rPr>
        <w:t>张清单”可以作为行政处罚</w:t>
      </w:r>
      <w:r>
        <w:rPr>
          <w:rFonts w:hint="eastAsia" w:ascii="仿宋_GB2312" w:eastAsia="仿宋_GB2312" w:cs="仿宋_GB2312" w:hAnsiTheme="minorHAnsi"/>
          <w:color w:val="000000"/>
          <w:kern w:val="0"/>
          <w:sz w:val="32"/>
          <w:szCs w:val="32"/>
          <w:lang w:val="en-US" w:eastAsia="zh-CN" w:bidi="ar"/>
        </w:rPr>
        <w:t>裁量的内容，但不得直接作为不予处罚、</w:t>
      </w:r>
      <w:r>
        <w:rPr>
          <w:rFonts w:hint="eastAsia" w:ascii="仿宋_GB2312" w:eastAsia="仿宋_GB2312" w:cs="仿宋_GB2312"/>
          <w:color w:val="000000"/>
          <w:sz w:val="32"/>
          <w:szCs w:val="32"/>
        </w:rPr>
        <w:t>减轻或从轻处罚的法律依据。</w:t>
      </w:r>
      <w:r>
        <w:rPr>
          <w:rFonts w:hint="eastAsia" w:ascii="仿宋_GB2312" w:eastAsia="仿宋_GB2312" w:cs="仿宋_GB2312"/>
          <w:color w:val="000000"/>
          <w:sz w:val="32"/>
          <w:szCs w:val="32"/>
          <w:lang w:eastAsia="zh-CN"/>
        </w:rPr>
        <w:t>适用“三张清单”前，</w:t>
      </w:r>
      <w:r>
        <w:rPr>
          <w:rFonts w:hint="eastAsia" w:ascii="仿宋_GB2312" w:eastAsia="仿宋_GB2312" w:cs="仿宋_GB2312"/>
          <w:color w:val="000000"/>
          <w:sz w:val="32"/>
          <w:szCs w:val="32"/>
        </w:rPr>
        <w:t>应当对当事人进行批评教育，责令改正或者限期改正违法行为，当事人拒不改正、逾期不改正或者改正后仍不符合要求的，应当依法予以处罚。</w:t>
      </w:r>
      <w:r>
        <w:rPr>
          <w:rFonts w:hint="eastAsia" w:ascii="仿宋_GB2312" w:eastAsia="仿宋_GB2312" w:cs="仿宋_GB2312"/>
          <w:b w:val="0"/>
          <w:bCs w:val="0"/>
          <w:color w:val="000000"/>
          <w:sz w:val="32"/>
          <w:szCs w:val="32"/>
        </w:rPr>
        <w:t>当事人有“</w:t>
      </w:r>
      <w:r>
        <w:rPr>
          <w:rFonts w:hint="eastAsia" w:ascii="仿宋_GB2312" w:eastAsia="仿宋_GB2312" w:cs="仿宋_GB2312"/>
          <w:b w:val="0"/>
          <w:bCs w:val="0"/>
          <w:color w:val="000000"/>
          <w:sz w:val="32"/>
          <w:szCs w:val="32"/>
          <w:lang w:eastAsia="zh-CN"/>
        </w:rPr>
        <w:t>三</w:t>
      </w:r>
      <w:r>
        <w:rPr>
          <w:rFonts w:hint="eastAsia" w:ascii="仿宋_GB2312" w:eastAsia="仿宋_GB2312" w:cs="仿宋_GB2312"/>
          <w:b w:val="0"/>
          <w:bCs w:val="0"/>
          <w:color w:val="000000"/>
          <w:sz w:val="32"/>
          <w:szCs w:val="32"/>
        </w:rPr>
        <w:t>张清单”所列轻微违法行为，同时又存在从重处罚情节的，不适用不予处罚。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textAlignment w:val="auto"/>
      </w:pPr>
      <w:r>
        <w:rPr>
          <w:rFonts w:hint="eastAsia" w:ascii="仿宋_GB2312" w:eastAsia="仿宋_GB2312" w:cs="仿宋_GB2312"/>
          <w:color w:val="000000"/>
          <w:sz w:val="32"/>
          <w:szCs w:val="32"/>
        </w:rPr>
        <w:t>对涉及国家安全、公共安全、</w:t>
      </w:r>
      <w:r>
        <w:rPr>
          <w:rFonts w:hint="eastAsia" w:ascii="仿宋_GB2312" w:eastAsia="仿宋_GB2312" w:cs="仿宋_GB2312"/>
          <w:color w:val="000000"/>
          <w:sz w:val="32"/>
          <w:szCs w:val="32"/>
          <w:lang w:eastAsia="zh-CN"/>
        </w:rPr>
        <w:t>食品药品安全、假冒伪劣、知识产权、安全生产、生态环境、污染防治、关系人身健康和生命财产安全</w:t>
      </w:r>
      <w:r>
        <w:rPr>
          <w:rFonts w:hint="eastAsia" w:ascii="仿宋_GB2312" w:eastAsia="仿宋_GB2312" w:cs="仿宋_GB2312"/>
          <w:color w:val="000000"/>
          <w:sz w:val="32"/>
          <w:szCs w:val="32"/>
        </w:rPr>
        <w:t>等领域，</w:t>
      </w:r>
      <w:r>
        <w:rPr>
          <w:rFonts w:hint="eastAsia" w:ascii="仿宋_GB2312" w:eastAsia="仿宋_GB2312" w:cs="仿宋_GB2312"/>
          <w:color w:val="000000"/>
          <w:sz w:val="32"/>
          <w:szCs w:val="32"/>
          <w:lang w:eastAsia="zh-CN"/>
        </w:rPr>
        <w:t>以及</w:t>
      </w:r>
      <w:r>
        <w:rPr>
          <w:rFonts w:hint="eastAsia" w:ascii="仿宋_GB2312" w:eastAsia="仿宋_GB2312" w:cs="仿宋_GB2312"/>
          <w:color w:val="000000"/>
          <w:sz w:val="32"/>
          <w:szCs w:val="32"/>
        </w:rPr>
        <w:t>因突发事件启动应急管理的特定时期，要加大行政执法力度，坚决依法予以查处，涉嫌构成犯罪的，及时移送司法机关，不适用“</w:t>
      </w:r>
      <w:r>
        <w:rPr>
          <w:rFonts w:hint="eastAsia" w:ascii="仿宋_GB2312" w:eastAsia="仿宋_GB2312" w:cs="仿宋_GB2312"/>
          <w:color w:val="000000"/>
          <w:sz w:val="32"/>
          <w:szCs w:val="32"/>
          <w:lang w:eastAsia="zh-CN"/>
        </w:rPr>
        <w:t>三</w:t>
      </w:r>
      <w:r>
        <w:rPr>
          <w:rFonts w:hint="eastAsia" w:ascii="仿宋_GB2312" w:eastAsia="仿宋_GB2312" w:cs="仿宋_GB2312"/>
          <w:color w:val="000000"/>
          <w:sz w:val="32"/>
          <w:szCs w:val="32"/>
        </w:rPr>
        <w:t>张清单”的规定。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textAlignment w:val="auto"/>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未列入本清单的违法行为，在符合《中华人民共和国行政处罚法》及相关财政法律、法规和规章规定的不予处罚、减轻或从轻处罚情形时，也可以不予处罚、减轻或从轻处罚</w:t>
      </w:r>
      <w:r>
        <w:rPr>
          <w:rFonts w:hint="eastAsia" w:ascii="仿宋_GB2312" w:eastAsia="仿宋_GB2312" w:cs="仿宋_GB2312"/>
          <w:color w:val="00000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textAlignment w:val="auto"/>
      </w:pPr>
      <w:r>
        <w:rPr>
          <w:rFonts w:hint="eastAsia" w:ascii="黑体" w:hAnsi="宋体" w:eastAsia="黑体" w:cs="黑体"/>
          <w:color w:val="000000"/>
          <w:sz w:val="32"/>
          <w:szCs w:val="32"/>
        </w:rPr>
        <w:t>四、处理措施</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(一)设置合理“观察期”和必要“过渡期”。</w:t>
      </w:r>
      <w:r>
        <w:rPr>
          <w:rFonts w:hint="eastAsia" w:ascii="仿宋_GB2312" w:hAnsi="仿宋_GB2312" w:eastAsia="仿宋_GB2312" w:cs="仿宋_GB2312"/>
          <w:sz w:val="32"/>
          <w:szCs w:val="32"/>
        </w:rPr>
        <w:t>对涉及</w:t>
      </w:r>
      <w:r>
        <w:rPr>
          <w:rFonts w:hint="eastAsia" w:ascii="仿宋_GB2312" w:hAnsi="仿宋_GB2312" w:eastAsia="仿宋_GB2312" w:cs="仿宋_GB2312"/>
          <w:sz w:val="32"/>
          <w:szCs w:val="32"/>
          <w:lang w:eastAsia="zh-CN"/>
        </w:rPr>
        <w:t>新技术、</w:t>
      </w:r>
      <w:r>
        <w:rPr>
          <w:rFonts w:hint="eastAsia" w:ascii="仿宋_GB2312" w:hAnsi="仿宋_GB2312" w:eastAsia="仿宋_GB2312" w:cs="仿宋_GB2312"/>
          <w:sz w:val="32"/>
          <w:szCs w:val="32"/>
        </w:rPr>
        <w:t>新产业、新业态、新模式等领域的一般违法行为，</w:t>
      </w:r>
      <w:r>
        <w:rPr>
          <w:rFonts w:hint="eastAsia" w:ascii="仿宋_GB2312" w:hAnsi="仿宋_GB2312" w:eastAsia="仿宋_GB2312" w:cs="仿宋_GB2312"/>
          <w:sz w:val="32"/>
          <w:szCs w:val="32"/>
          <w:lang w:eastAsia="zh-CN"/>
        </w:rPr>
        <w:t>按照鼓励创新的原则，</w:t>
      </w:r>
      <w:r>
        <w:rPr>
          <w:rFonts w:hint="eastAsia" w:ascii="仿宋_GB2312" w:hAnsi="仿宋_GB2312" w:eastAsia="仿宋_GB2312" w:cs="仿宋_GB2312"/>
          <w:sz w:val="32"/>
          <w:szCs w:val="32"/>
        </w:rPr>
        <w:t>只要不触碰安全底线，应给予一定合理“观察期”，</w:t>
      </w:r>
      <w:r>
        <w:rPr>
          <w:rFonts w:hint="eastAsia" w:ascii="仿宋_GB2312" w:hAnsi="仿宋_GB2312" w:eastAsia="仿宋_GB2312" w:cs="仿宋_GB2312"/>
          <w:sz w:val="32"/>
          <w:szCs w:val="32"/>
          <w:lang w:eastAsia="zh-CN"/>
        </w:rPr>
        <w:t>实施包容审慎监管</w:t>
      </w:r>
      <w:r>
        <w:rPr>
          <w:rFonts w:hint="eastAsia" w:ascii="仿宋_GB2312" w:hAnsi="仿宋_GB2312" w:eastAsia="仿宋_GB2312" w:cs="仿宋_GB2312"/>
          <w:sz w:val="32"/>
          <w:szCs w:val="32"/>
        </w:rPr>
        <w:t>。对需要达标整改的企业，应给予必要“过渡期”，避免执法措施“一刀切”，简单粗暴，一关了之。</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(二)采取预警提示。</w:t>
      </w:r>
      <w:r>
        <w:rPr>
          <w:rFonts w:hint="eastAsia" w:ascii="仿宋_GB2312" w:eastAsia="仿宋_GB2312" w:cs="仿宋_GB2312"/>
          <w:color w:val="000000"/>
          <w:sz w:val="32"/>
          <w:szCs w:val="32"/>
        </w:rPr>
        <w:t>对非因主观故意的过错行为，可以采取预警、提醒等方式帮助</w:t>
      </w:r>
      <w:r>
        <w:rPr>
          <w:rFonts w:hint="eastAsia" w:ascii="仿宋_GB2312" w:eastAsia="仿宋_GB2312" w:cs="仿宋_GB2312"/>
          <w:color w:val="000000"/>
          <w:sz w:val="32"/>
          <w:szCs w:val="32"/>
          <w:lang w:eastAsia="zh-CN"/>
        </w:rPr>
        <w:t>当事人</w:t>
      </w:r>
      <w:r>
        <w:rPr>
          <w:rFonts w:hint="eastAsia" w:ascii="仿宋_GB2312" w:eastAsia="仿宋_GB2312" w:cs="仿宋_GB2312"/>
          <w:color w:val="000000"/>
          <w:sz w:val="32"/>
          <w:szCs w:val="32"/>
        </w:rPr>
        <w:t>及时纠错改正</w:t>
      </w:r>
      <w:r>
        <w:rPr>
          <w:rFonts w:hint="eastAsia" w:ascii="仿宋_GB2312" w:hAnsi="仿宋_GB2312" w:eastAsia="仿宋_GB2312" w:cs="仿宋_GB2312"/>
          <w:sz w:val="32"/>
          <w:szCs w:val="32"/>
        </w:rPr>
        <w:t>，在社会商誉、资格认定、优惠政策享受等方面不受影响，确保</w:t>
      </w:r>
      <w:r>
        <w:rPr>
          <w:rFonts w:hint="eastAsia" w:ascii="仿宋_GB2312" w:eastAsia="仿宋_GB2312" w:cs="仿宋_GB2312"/>
          <w:color w:val="000000"/>
          <w:sz w:val="32"/>
          <w:szCs w:val="32"/>
          <w:lang w:eastAsia="zh-CN"/>
        </w:rPr>
        <w:t>当事人</w:t>
      </w:r>
      <w:r>
        <w:rPr>
          <w:rFonts w:hint="eastAsia" w:ascii="仿宋_GB2312" w:hAnsi="仿宋_GB2312" w:eastAsia="仿宋_GB2312" w:cs="仿宋_GB2312"/>
          <w:sz w:val="32"/>
          <w:szCs w:val="32"/>
        </w:rPr>
        <w:t>不因小过失而贻误大发展。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cs="仿宋_GB2312"/>
          <w:color w:val="000000"/>
          <w:sz w:val="32"/>
          <w:szCs w:val="32"/>
        </w:rPr>
      </w:pPr>
      <w:r>
        <w:rPr>
          <w:rFonts w:hint="eastAsia" w:ascii="楷体_GB2312" w:hAnsi="楷体_GB2312" w:eastAsia="楷体_GB2312" w:cs="楷体_GB2312"/>
          <w:b/>
          <w:bCs/>
          <w:sz w:val="32"/>
          <w:szCs w:val="32"/>
          <w:lang w:eastAsia="zh-CN"/>
        </w:rPr>
        <w:t>(三)实施容缺执法。</w:t>
      </w:r>
      <w:r>
        <w:rPr>
          <w:rFonts w:hint="eastAsia" w:ascii="仿宋_GB2312" w:eastAsia="仿宋_GB2312" w:cs="仿宋_GB2312"/>
          <w:color w:val="000000"/>
          <w:sz w:val="32"/>
          <w:szCs w:val="32"/>
        </w:rPr>
        <w:t>在违法情形轻微的前提下，在法定范围内给予</w:t>
      </w:r>
      <w:r>
        <w:rPr>
          <w:rFonts w:hint="eastAsia" w:ascii="仿宋_GB2312" w:eastAsia="仿宋_GB2312" w:cs="仿宋_GB2312"/>
          <w:color w:val="000000"/>
          <w:sz w:val="32"/>
          <w:szCs w:val="32"/>
          <w:lang w:eastAsia="zh-CN"/>
        </w:rPr>
        <w:t>当事人</w:t>
      </w:r>
      <w:r>
        <w:rPr>
          <w:rFonts w:hint="eastAsia" w:ascii="仿宋_GB2312" w:eastAsia="仿宋_GB2312" w:cs="仿宋_GB2312"/>
          <w:color w:val="000000"/>
          <w:sz w:val="32"/>
          <w:szCs w:val="32"/>
        </w:rPr>
        <w:t>自我纠错的空间，可以依法不罚款的，指导</w:t>
      </w:r>
      <w:r>
        <w:rPr>
          <w:rFonts w:hint="eastAsia" w:ascii="仿宋_GB2312" w:eastAsia="仿宋_GB2312" w:cs="仿宋_GB2312"/>
          <w:color w:val="000000"/>
          <w:sz w:val="32"/>
          <w:szCs w:val="32"/>
          <w:lang w:eastAsia="zh-CN"/>
        </w:rPr>
        <w:t>当事人</w:t>
      </w:r>
      <w:r>
        <w:rPr>
          <w:rFonts w:hint="eastAsia" w:ascii="仿宋_GB2312" w:eastAsia="仿宋_GB2312" w:cs="仿宋_GB2312"/>
          <w:color w:val="000000"/>
          <w:sz w:val="32"/>
          <w:szCs w:val="32"/>
        </w:rPr>
        <w:t>及时予以纠正</w:t>
      </w:r>
      <w:r>
        <w:rPr>
          <w:rFonts w:hint="eastAsia" w:ascii="仿宋_GB2312" w:eastAsia="仿宋_GB2312" w:cs="仿宋_GB2312"/>
          <w:color w:val="00000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textAlignment w:val="auto"/>
      </w:pPr>
      <w:r>
        <w:rPr>
          <w:rFonts w:hint="eastAsia" w:ascii="楷体_GB2312" w:hAnsi="楷体_GB2312" w:eastAsia="楷体_GB2312" w:cs="楷体_GB2312"/>
          <w:b/>
          <w:bCs/>
          <w:kern w:val="2"/>
          <w:sz w:val="32"/>
          <w:szCs w:val="32"/>
          <w:lang w:val="en-US" w:eastAsia="zh-CN" w:bidi="ar-SA"/>
        </w:rPr>
        <w:t>(四)推行柔性执法。</w:t>
      </w:r>
      <w:r>
        <w:rPr>
          <w:rFonts w:hint="eastAsia" w:ascii="仿宋_GB2312" w:eastAsia="仿宋_GB2312" w:cs="仿宋_GB2312"/>
          <w:color w:val="000000"/>
          <w:sz w:val="32"/>
          <w:szCs w:val="32"/>
        </w:rPr>
        <w:t>根据案件的具体情况，可以采取说服教育、劝导示范、行政建议、行政指导、行政约谈、行政告诫、行政回访等方式推行柔性执法</w:t>
      </w:r>
      <w:r>
        <w:rPr>
          <w:rFonts w:hint="eastAsia" w:ascii="仿宋_GB2312" w:eastAsia="仿宋_GB2312" w:cs="仿宋_GB2312"/>
          <w:color w:val="000000"/>
          <w:sz w:val="32"/>
          <w:szCs w:val="32"/>
          <w:lang w:eastAsia="zh-CN"/>
        </w:rPr>
        <w:t>，</w:t>
      </w:r>
      <w:r>
        <w:rPr>
          <w:rFonts w:hint="eastAsia" w:ascii="仿宋_GB2312" w:hAnsi="仿宋_GB2312" w:eastAsia="仿宋_GB2312" w:cs="仿宋_GB2312"/>
          <w:sz w:val="32"/>
          <w:szCs w:val="32"/>
          <w:lang w:eastAsia="zh-CN"/>
        </w:rPr>
        <w:t>充分体现宽严相济的法治精神，依法维护健康良好的营商环境。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textAlignment w:val="auto"/>
      </w:pPr>
      <w:r>
        <w:rPr>
          <w:rFonts w:hint="eastAsia" w:ascii="黑体" w:hAnsi="宋体" w:eastAsia="黑体" w:cs="黑体"/>
          <w:color w:val="000000"/>
          <w:sz w:val="32"/>
          <w:szCs w:val="32"/>
        </w:rPr>
        <w:t>五、有关要求</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pPr>
      <w:r>
        <w:rPr>
          <w:rFonts w:hint="eastAsia" w:ascii="楷体_GB2312" w:hAnsi="楷体_GB2312" w:eastAsia="楷体_GB2312" w:cs="楷体_GB2312"/>
          <w:b/>
          <w:bCs/>
          <w:sz w:val="32"/>
          <w:szCs w:val="32"/>
          <w:lang w:val="en-US" w:eastAsia="zh-CN"/>
        </w:rPr>
        <w:t>(一)严格适用范围。</w:t>
      </w:r>
      <w:r>
        <w:rPr>
          <w:rFonts w:hint="eastAsia" w:ascii="仿宋_GB2312" w:eastAsia="仿宋_GB2312" w:cs="仿宋_GB2312"/>
          <w:color w:val="000000"/>
          <w:kern w:val="0"/>
          <w:sz w:val="32"/>
          <w:szCs w:val="32"/>
          <w:lang w:val="en-US" w:eastAsia="zh-CN" w:bidi="ar"/>
        </w:rPr>
        <w:t>对于列入本清单的处罚事项不予、从轻或者减轻行政处罚时，应当严格按照适用情形，</w:t>
      </w:r>
      <w:r>
        <w:rPr>
          <w:rFonts w:hint="eastAsia" w:ascii="仿宋_GB2312" w:eastAsia="仿宋_GB2312" w:cs="仿宋_GB2312" w:hAnsiTheme="minorHAnsi"/>
          <w:color w:val="000000"/>
          <w:kern w:val="0"/>
          <w:sz w:val="32"/>
          <w:szCs w:val="32"/>
          <w:lang w:val="en-US" w:eastAsia="zh-CN" w:bidi="ar"/>
        </w:rPr>
        <w:t>对适用“</w:t>
      </w:r>
      <w:r>
        <w:rPr>
          <w:rFonts w:hint="eastAsia" w:ascii="仿宋_GB2312" w:eastAsia="仿宋_GB2312" w:cs="仿宋_GB2312"/>
          <w:color w:val="000000"/>
          <w:kern w:val="0"/>
          <w:sz w:val="32"/>
          <w:szCs w:val="32"/>
          <w:lang w:val="en-US" w:eastAsia="zh-CN" w:bidi="ar"/>
        </w:rPr>
        <w:t>三</w:t>
      </w:r>
      <w:r>
        <w:rPr>
          <w:rFonts w:hint="eastAsia" w:ascii="仿宋_GB2312" w:eastAsia="仿宋_GB2312" w:cs="仿宋_GB2312" w:hAnsiTheme="minorHAnsi"/>
          <w:color w:val="000000"/>
          <w:kern w:val="0"/>
          <w:sz w:val="32"/>
          <w:szCs w:val="32"/>
          <w:lang w:val="en-US" w:eastAsia="zh-CN" w:bidi="ar"/>
        </w:rPr>
        <w:t>张清单”的案件严格把关，结合违法行为的事实、证据等进行综合判定，不得擅自放宽或者改变适用情形</w:t>
      </w:r>
      <w:r>
        <w:rPr>
          <w:rFonts w:hint="eastAsia" w:ascii="仿宋_GB2312" w:eastAsia="仿宋_GB2312" w:cs="仿宋_GB2312"/>
          <w:color w:val="000000"/>
          <w:kern w:val="0"/>
          <w:sz w:val="32"/>
          <w:szCs w:val="32"/>
          <w:lang w:val="en-US" w:eastAsia="zh-CN" w:bidi="ar"/>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(二)规范文明执法。</w:t>
      </w:r>
      <w:r>
        <w:rPr>
          <w:rFonts w:hint="eastAsia" w:ascii="仿宋_GB2312" w:eastAsia="仿宋_GB2312" w:cs="仿宋_GB2312" w:hAnsiTheme="minorHAnsi"/>
          <w:color w:val="000000"/>
          <w:kern w:val="0"/>
          <w:sz w:val="32"/>
          <w:szCs w:val="32"/>
          <w:lang w:val="en-US" w:eastAsia="zh-CN" w:bidi="ar"/>
        </w:rPr>
        <w:t>各执法</w:t>
      </w:r>
      <w:r>
        <w:rPr>
          <w:rFonts w:hint="eastAsia" w:ascii="仿宋_GB2312" w:eastAsia="仿宋_GB2312" w:cs="仿宋_GB2312"/>
          <w:b/>
          <w:bCs/>
          <w:color w:val="000000"/>
          <w:kern w:val="0"/>
          <w:sz w:val="32"/>
          <w:szCs w:val="32"/>
          <w:lang w:val="en-US" w:eastAsia="zh-CN" w:bidi="ar"/>
        </w:rPr>
        <w:t>处室</w:t>
      </w:r>
      <w:r>
        <w:rPr>
          <w:rFonts w:hint="eastAsia" w:ascii="仿宋_GB2312" w:eastAsia="仿宋_GB2312" w:cs="仿宋_GB2312"/>
          <w:color w:val="000000"/>
          <w:kern w:val="0"/>
          <w:sz w:val="32"/>
          <w:szCs w:val="32"/>
          <w:lang w:val="en-US" w:eastAsia="zh-CN" w:bidi="ar"/>
        </w:rPr>
        <w:t>（</w:t>
      </w:r>
      <w:r>
        <w:rPr>
          <w:rFonts w:hint="eastAsia" w:ascii="仿宋_GB2312" w:eastAsia="仿宋_GB2312" w:cs="仿宋_GB2312" w:hAnsiTheme="minorHAnsi"/>
          <w:color w:val="000000"/>
          <w:kern w:val="0"/>
          <w:sz w:val="32"/>
          <w:szCs w:val="32"/>
          <w:lang w:val="en-US" w:eastAsia="zh-CN" w:bidi="ar"/>
        </w:rPr>
        <w:t>单位</w:t>
      </w:r>
      <w:r>
        <w:rPr>
          <w:rFonts w:hint="eastAsia" w:ascii="仿宋_GB2312" w:eastAsia="仿宋_GB2312" w:cs="仿宋_GB2312"/>
          <w:color w:val="000000"/>
          <w:kern w:val="0"/>
          <w:sz w:val="32"/>
          <w:szCs w:val="32"/>
          <w:lang w:val="en-US" w:eastAsia="zh-CN" w:bidi="ar"/>
        </w:rPr>
        <w:t>）要</w:t>
      </w:r>
      <w:r>
        <w:rPr>
          <w:rFonts w:hint="eastAsia" w:ascii="仿宋_GB2312" w:eastAsia="仿宋_GB2312" w:cs="仿宋_GB2312" w:hAnsiTheme="minorHAnsi"/>
          <w:color w:val="000000"/>
          <w:kern w:val="0"/>
          <w:sz w:val="32"/>
          <w:szCs w:val="32"/>
          <w:lang w:val="en-US" w:eastAsia="zh-CN" w:bidi="ar"/>
        </w:rPr>
        <w:t>严格遵守《中</w:t>
      </w:r>
      <w:r>
        <w:rPr>
          <w:rFonts w:hint="eastAsia" w:ascii="仿宋_GB2312" w:eastAsia="仿宋_GB2312" w:cs="仿宋_GB2312"/>
          <w:color w:val="000000"/>
          <w:kern w:val="0"/>
          <w:sz w:val="32"/>
          <w:szCs w:val="32"/>
          <w:lang w:val="en-US" w:eastAsia="zh-CN" w:bidi="ar"/>
        </w:rPr>
        <w:t>华</w:t>
      </w:r>
      <w:r>
        <w:rPr>
          <w:rFonts w:hint="eastAsia" w:ascii="仿宋_GB2312" w:eastAsia="仿宋_GB2312" w:cs="仿宋_GB2312" w:hAnsiTheme="minorHAnsi"/>
          <w:color w:val="000000"/>
          <w:kern w:val="0"/>
          <w:sz w:val="32"/>
          <w:szCs w:val="32"/>
          <w:lang w:val="en-US" w:eastAsia="zh-CN" w:bidi="ar"/>
        </w:rPr>
        <w:t>人民共和国行政处罚法》等</w:t>
      </w:r>
      <w:r>
        <w:rPr>
          <w:rFonts w:hint="eastAsia" w:ascii="仿宋_GB2312" w:eastAsia="仿宋_GB2312" w:cs="仿宋_GB2312"/>
          <w:color w:val="000000"/>
          <w:kern w:val="0"/>
          <w:sz w:val="32"/>
          <w:szCs w:val="32"/>
          <w:lang w:val="en-US" w:eastAsia="zh-CN" w:bidi="ar"/>
        </w:rPr>
        <w:t>法律法规规章规定</w:t>
      </w:r>
      <w:r>
        <w:rPr>
          <w:rFonts w:hint="eastAsia" w:ascii="仿宋_GB2312" w:eastAsia="仿宋_GB2312" w:cs="仿宋_GB2312" w:hAnsiTheme="minorHAnsi"/>
          <w:color w:val="000000"/>
          <w:kern w:val="0"/>
          <w:sz w:val="32"/>
          <w:szCs w:val="32"/>
          <w:lang w:val="en-US" w:eastAsia="zh-CN" w:bidi="ar"/>
        </w:rPr>
        <w:t>，规范执法程序，</w:t>
      </w:r>
      <w:r>
        <w:rPr>
          <w:rFonts w:hint="eastAsia" w:ascii="仿宋_GB2312" w:eastAsia="仿宋_GB2312" w:cs="仿宋_GB2312"/>
          <w:color w:val="000000"/>
          <w:kern w:val="0"/>
          <w:sz w:val="32"/>
          <w:szCs w:val="32"/>
          <w:lang w:val="en-US" w:eastAsia="zh-CN" w:bidi="ar"/>
        </w:rPr>
        <w:t>切实</w:t>
      </w:r>
      <w:r>
        <w:rPr>
          <w:rFonts w:hint="eastAsia" w:ascii="仿宋_GB2312" w:hAnsi="仿宋_GB2312" w:eastAsia="仿宋_GB2312" w:cs="仿宋_GB2312"/>
          <w:sz w:val="32"/>
          <w:szCs w:val="32"/>
          <w:lang w:eastAsia="zh-CN"/>
        </w:rPr>
        <w:t>落实行政执法全过程记录、法制审核等制度，确保执法链条完整、有据可查。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textAlignment w:val="auto"/>
        <w:rPr>
          <w:rFonts w:hint="eastAsia" w:ascii="仿宋_GB2312" w:eastAsia="仿宋_GB2312" w:cs="仿宋_GB2312"/>
          <w:color w:val="000000"/>
          <w:sz w:val="32"/>
          <w:szCs w:val="32"/>
        </w:rPr>
      </w:pPr>
      <w:r>
        <w:rPr>
          <w:rFonts w:hint="eastAsia" w:ascii="楷体_GB2312" w:hAnsi="楷体_GB2312" w:eastAsia="楷体_GB2312" w:cs="楷体_GB2312"/>
          <w:b/>
          <w:bCs/>
          <w:kern w:val="2"/>
          <w:sz w:val="32"/>
          <w:szCs w:val="32"/>
          <w:lang w:val="en-US" w:eastAsia="zh-CN" w:bidi="ar-SA"/>
        </w:rPr>
        <w:t>(三)突出普法宣传。</w:t>
      </w:r>
      <w:r>
        <w:rPr>
          <w:rFonts w:hint="eastAsia" w:ascii="仿宋_GB2312" w:eastAsia="仿宋_GB2312" w:cs="仿宋_GB2312"/>
          <w:color w:val="000000"/>
          <w:sz w:val="32"/>
          <w:szCs w:val="32"/>
        </w:rPr>
        <w:t>在适用“</w:t>
      </w:r>
      <w:r>
        <w:rPr>
          <w:rFonts w:hint="eastAsia" w:ascii="仿宋_GB2312" w:eastAsia="仿宋_GB2312" w:cs="仿宋_GB2312"/>
          <w:color w:val="000000"/>
          <w:sz w:val="32"/>
          <w:szCs w:val="32"/>
          <w:lang w:eastAsia="zh-CN"/>
        </w:rPr>
        <w:t>三</w:t>
      </w:r>
      <w:r>
        <w:rPr>
          <w:rFonts w:hint="eastAsia" w:ascii="仿宋_GB2312" w:eastAsia="仿宋_GB2312" w:cs="仿宋_GB2312"/>
          <w:color w:val="000000"/>
          <w:sz w:val="32"/>
          <w:szCs w:val="32"/>
        </w:rPr>
        <w:t>张清单”时，应突出批评教育与普法宣传，指出当事人违法行为的事实、性质、情节、可能造成的危害后果等，使其知错改错。以增强当事人自律意识、合法意识为重点，耐心细致教育引导当事人尊法、守法。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textAlignment w:val="auto"/>
      </w:pPr>
      <w:r>
        <w:rPr>
          <w:rFonts w:hint="eastAsia" w:ascii="仿宋_GB2312" w:eastAsia="仿宋_GB2312" w:cs="仿宋_GB2312"/>
          <w:b w:val="0"/>
          <w:bCs w:val="0"/>
          <w:color w:val="000000"/>
          <w:sz w:val="32"/>
          <w:szCs w:val="32"/>
        </w:rPr>
        <w:t>本</w:t>
      </w:r>
      <w:r>
        <w:rPr>
          <w:rFonts w:hint="eastAsia" w:ascii="仿宋_GB2312" w:eastAsia="仿宋_GB2312" w:cs="仿宋_GB2312"/>
          <w:b w:val="0"/>
          <w:bCs w:val="0"/>
          <w:color w:val="000000"/>
          <w:sz w:val="32"/>
          <w:szCs w:val="32"/>
          <w:lang w:eastAsia="zh-CN"/>
        </w:rPr>
        <w:t>通知</w:t>
      </w:r>
      <w:r>
        <w:rPr>
          <w:rFonts w:hint="eastAsia" w:ascii="仿宋_GB2312" w:eastAsia="仿宋_GB2312" w:cs="仿宋_GB2312"/>
          <w:b w:val="0"/>
          <w:bCs w:val="0"/>
          <w:color w:val="000000"/>
          <w:sz w:val="32"/>
          <w:szCs w:val="32"/>
        </w:rPr>
        <w:t>自2024年×月×日起施行，有</w:t>
      </w:r>
      <w:r>
        <w:rPr>
          <w:rFonts w:hint="eastAsia" w:ascii="仿宋_GB2312" w:eastAsia="仿宋_GB2312" w:cs="仿宋_GB2312"/>
          <w:color w:val="000000"/>
          <w:sz w:val="32"/>
          <w:szCs w:val="32"/>
        </w:rPr>
        <w:t>效期5年</w:t>
      </w:r>
      <w:r>
        <w:rPr>
          <w:rFonts w:hint="eastAsia" w:ascii="仿宋_GB2312" w:eastAsia="仿宋_GB2312" w:cs="仿宋_GB2312"/>
          <w:color w:val="000000"/>
          <w:sz w:val="32"/>
          <w:szCs w:val="32"/>
          <w:lang w:eastAsia="zh-CN"/>
        </w:rPr>
        <w:t>，</w:t>
      </w:r>
      <w:r>
        <w:rPr>
          <w:rFonts w:hint="eastAsia" w:ascii="仿宋_GB2312" w:hAnsi="仿宋_GB2312" w:eastAsia="仿宋_GB2312" w:cs="仿宋_GB2312"/>
          <w:sz w:val="32"/>
          <w:szCs w:val="32"/>
          <w:lang w:eastAsia="zh-CN"/>
        </w:rPr>
        <w:t>施行前已经发生但尚未处罚可参照适用，</w:t>
      </w:r>
      <w:r>
        <w:rPr>
          <w:rFonts w:hint="eastAsia" w:ascii="仿宋_GB2312" w:hAnsi="仿宋_GB2312" w:eastAsia="仿宋_GB2312" w:cs="仿宋_GB2312"/>
          <w:sz w:val="32"/>
          <w:szCs w:val="32"/>
          <w:lang w:val="en-US" w:eastAsia="zh-CN"/>
        </w:rPr>
        <w:t>2021年3月15日</w:t>
      </w:r>
      <w:r>
        <w:rPr>
          <w:rFonts w:hint="eastAsia" w:ascii="仿宋_GB2312" w:hAnsi="华文中宋" w:eastAsia="仿宋_GB2312"/>
          <w:sz w:val="32"/>
          <w:szCs w:val="32"/>
        </w:rPr>
        <w:t>印发的</w:t>
      </w:r>
      <w:r>
        <w:rPr>
          <w:rFonts w:hint="eastAsia" w:ascii="仿宋_GB2312" w:eastAsia="仿宋_GB2312" w:cs="仿宋_GB2312"/>
          <w:color w:val="000000"/>
          <w:sz w:val="32"/>
          <w:szCs w:val="32"/>
        </w:rPr>
        <w:t>《市财政局关于全面推行涉企行政处罚“三张清单”实施包容审慎执法的意见》</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〔2021〕2</w:t>
      </w:r>
      <w:r>
        <w:rPr>
          <w:rFonts w:hint="eastAsia" w:ascii="仿宋_GB2312" w:eastAsia="仿宋_GB2312" w:cs="仿宋_GB2312"/>
          <w:color w:val="000000"/>
          <w:sz w:val="32"/>
          <w:szCs w:val="32"/>
          <w:lang w:val="en-US" w:eastAsia="zh-CN"/>
        </w:rPr>
        <w:t>65</w:t>
      </w:r>
      <w:r>
        <w:rPr>
          <w:rFonts w:hint="eastAsia" w:ascii="仿宋_GB2312" w:eastAsia="仿宋_GB2312" w:cs="仿宋_GB2312"/>
          <w:color w:val="000000"/>
          <w:sz w:val="32"/>
          <w:szCs w:val="32"/>
        </w:rPr>
        <w:t>号</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同时废止。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textAlignment w:val="auto"/>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textAlignment w:val="auto"/>
      </w:pPr>
      <w: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textAlignment w:val="auto"/>
      </w:pPr>
      <w:r>
        <w:rPr>
          <w:rFonts w:hint="eastAsia" w:ascii="仿宋_GB2312" w:eastAsia="仿宋_GB2312" w:cs="仿宋_GB2312"/>
          <w:color w:val="000000"/>
          <w:sz w:val="32"/>
          <w:szCs w:val="32"/>
        </w:rPr>
        <w:t>附件：1.市财政局涉企行政处罚不予处罚事项清单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1600"/>
        <w:textAlignment w:val="auto"/>
      </w:pPr>
      <w:r>
        <w:rPr>
          <w:rFonts w:hint="eastAsia" w:ascii="仿宋_GB2312" w:eastAsia="仿宋_GB2312" w:cs="仿宋_GB2312"/>
          <w:color w:val="000000"/>
          <w:sz w:val="32"/>
          <w:szCs w:val="32"/>
        </w:rPr>
        <w:t>2.市财政局涉企行政处罚减轻处罚事项清单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1600"/>
        <w:textAlignment w:val="auto"/>
      </w:pPr>
      <w:r>
        <w:rPr>
          <w:rFonts w:hint="eastAsia" w:ascii="仿宋_GB2312" w:eastAsia="仿宋_GB2312" w:cs="仿宋_GB2312"/>
          <w:color w:val="000000"/>
          <w:sz w:val="32"/>
          <w:szCs w:val="32"/>
        </w:rPr>
        <w:t>3.市财政局涉企行政处罚从轻处罚事项清单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textAlignment w:val="auto"/>
      </w:pPr>
      <w: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textAlignment w:val="auto"/>
      </w:pPr>
      <w: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jc w:val="center"/>
        <w:textAlignment w:val="auto"/>
      </w:pPr>
      <w:r>
        <w:rPr>
          <w:rFonts w:hint="eastAsia" w:ascii="仿宋_GB2312" w:eastAsia="仿宋_GB2312" w:cs="仿宋_GB2312"/>
          <w:color w:val="000000"/>
          <w:sz w:val="32"/>
          <w:szCs w:val="32"/>
        </w:rPr>
        <w:t xml:space="preserve">                 </w:t>
      </w:r>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color w:val="000000"/>
          <w:sz w:val="32"/>
          <w:szCs w:val="32"/>
        </w:rPr>
        <w:t>武汉市</w:t>
      </w:r>
      <w:r>
        <w:rPr>
          <w:rFonts w:hint="eastAsia" w:ascii="仿宋_GB2312" w:eastAsia="仿宋_GB2312" w:cs="仿宋_GB2312"/>
          <w:color w:val="000000"/>
          <w:sz w:val="32"/>
          <w:szCs w:val="32"/>
          <w:lang w:eastAsia="zh-CN"/>
        </w:rPr>
        <w:t>财政</w:t>
      </w:r>
      <w:r>
        <w:rPr>
          <w:rFonts w:hint="eastAsia" w:ascii="仿宋_GB2312" w:eastAsia="仿宋_GB2312" w:cs="仿宋_GB2312"/>
          <w:color w:val="000000"/>
          <w:sz w:val="32"/>
          <w:szCs w:val="32"/>
        </w:rPr>
        <w:t>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jc w:val="center"/>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w:t>
      </w:r>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color w:val="000000"/>
          <w:sz w:val="32"/>
          <w:szCs w:val="32"/>
        </w:rPr>
        <w:t>  2024年</w:t>
      </w:r>
      <w:r>
        <w:rPr>
          <w:rFonts w:hint="eastAsia" w:ascii="仿宋_GB2312" w:eastAsia="仿宋_GB2312" w:cs="仿宋_GB2312"/>
          <w:color w:val="000000"/>
          <w:sz w:val="32"/>
          <w:szCs w:val="32"/>
          <w:lang w:val="en-US" w:eastAsia="zh-CN"/>
        </w:rPr>
        <w:t>10</w:t>
      </w:r>
      <w:r>
        <w:rPr>
          <w:rFonts w:hint="eastAsia" w:ascii="仿宋_GB2312" w:eastAsia="仿宋_GB2312" w:cs="仿宋_GB2312"/>
          <w:color w:val="000000"/>
          <w:sz w:val="32"/>
          <w:szCs w:val="32"/>
        </w:rPr>
        <w:t>月</w:t>
      </w:r>
      <w:r>
        <w:rPr>
          <w:rFonts w:hint="eastAsia" w:ascii="仿宋_GB2312" w:eastAsia="仿宋_GB2312" w:cs="仿宋_GB2312"/>
          <w:color w:val="000000"/>
          <w:sz w:val="32"/>
          <w:szCs w:val="32"/>
          <w:lang w:val="en-US" w:eastAsia="zh-CN"/>
        </w:rPr>
        <w:t>16</w:t>
      </w:r>
      <w:r>
        <w:rPr>
          <w:rFonts w:hint="eastAsia" w:ascii="仿宋_GB2312" w:eastAsia="仿宋_GB2312" w:cs="仿宋_GB2312"/>
          <w:color w:val="000000"/>
          <w:sz w:val="32"/>
          <w:szCs w:val="32"/>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jc w:val="center"/>
        <w:textAlignment w:val="auto"/>
        <w:rPr>
          <w:rFonts w:hint="eastAsia" w:ascii="仿宋_GB2312" w:eastAsia="仿宋_GB2312" w:cs="仿宋_GB2312"/>
          <w:color w:val="00000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eastAsia="仿宋_GB2312" w:cs="仿宋_GB2312"/>
          <w:color w:val="00000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eastAsia="仿宋_GB2312" w:cs="仿宋_GB2312"/>
          <w:color w:val="00000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jc w:val="center"/>
        <w:textAlignment w:val="auto"/>
        <w:rPr>
          <w:rFonts w:hint="eastAsia" w:asci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sectPr>
          <w:footerReference r:id="rId3" w:type="default"/>
          <w:pgSz w:w="11906" w:h="16838"/>
          <w:pgMar w:top="1440" w:right="1800" w:bottom="1440" w:left="1800" w:header="851" w:footer="992" w:gutter="0"/>
          <w:pgNumType w:fmt="decimal"/>
          <w:cols w:space="425" w:num="1"/>
          <w:docGrid w:type="lines" w:linePitch="312" w:charSpace="0"/>
        </w:sectPr>
      </w:pP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市财政局涉企行政处罚不予处罚事项清单</w:t>
      </w:r>
    </w:p>
    <w:tbl>
      <w:tblPr>
        <w:tblStyle w:val="6"/>
        <w:tblW w:w="14337"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145"/>
        <w:gridCol w:w="4722"/>
        <w:gridCol w:w="5763"/>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97"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序号</w:t>
            </w:r>
          </w:p>
        </w:tc>
        <w:tc>
          <w:tcPr>
            <w:tcW w:w="2145"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违法行为</w:t>
            </w:r>
          </w:p>
        </w:tc>
        <w:tc>
          <w:tcPr>
            <w:tcW w:w="4722"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不予处罚的条件</w:t>
            </w:r>
          </w:p>
        </w:tc>
        <w:tc>
          <w:tcPr>
            <w:tcW w:w="5763"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法律依据</w:t>
            </w:r>
          </w:p>
        </w:tc>
        <w:tc>
          <w:tcPr>
            <w:tcW w:w="81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1</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color w:val="303133"/>
                <w:spacing w:val="15"/>
                <w:sz w:val="24"/>
                <w:szCs w:val="24"/>
                <w:lang w:eastAsia="zh-CN"/>
              </w:rPr>
            </w:pPr>
            <w:r>
              <w:rPr>
                <w:rFonts w:hint="eastAsia" w:ascii="仿宋_GB2312" w:hAnsi="仿宋_GB2312" w:eastAsia="仿宋_GB2312" w:cs="仿宋_GB2312"/>
                <w:i w:val="0"/>
                <w:caps w:val="0"/>
                <w:color w:val="303133"/>
                <w:spacing w:val="15"/>
                <w:sz w:val="24"/>
                <w:szCs w:val="24"/>
              </w:rPr>
              <w:t>对</w:t>
            </w:r>
            <w:r>
              <w:rPr>
                <w:rFonts w:hint="eastAsia" w:ascii="仿宋_GB2312" w:hAnsi="仿宋_GB2312" w:eastAsia="仿宋_GB2312" w:cs="仿宋_GB2312"/>
                <w:i w:val="0"/>
                <w:caps w:val="0"/>
                <w:color w:val="303133"/>
                <w:spacing w:val="15"/>
                <w:sz w:val="24"/>
                <w:szCs w:val="24"/>
                <w:lang w:eastAsia="zh-CN"/>
              </w:rPr>
              <w:t>供应商</w:t>
            </w:r>
            <w:r>
              <w:rPr>
                <w:rFonts w:hint="eastAsia" w:ascii="仿宋_GB2312" w:hAnsi="仿宋_GB2312" w:eastAsia="仿宋_GB2312" w:cs="仿宋_GB2312"/>
                <w:i w:val="0"/>
                <w:caps w:val="0"/>
                <w:color w:val="303133"/>
                <w:spacing w:val="15"/>
                <w:sz w:val="24"/>
                <w:szCs w:val="24"/>
              </w:rPr>
              <w:t>提供虚假材料谋取中标、成交的</w:t>
            </w:r>
            <w:r>
              <w:rPr>
                <w:rFonts w:hint="eastAsia" w:ascii="仿宋_GB2312" w:hAnsi="仿宋_GB2312" w:eastAsia="仿宋_GB2312" w:cs="仿宋_GB2312"/>
                <w:i w:val="0"/>
                <w:caps w:val="0"/>
                <w:color w:val="303133"/>
                <w:spacing w:val="15"/>
                <w:sz w:val="24"/>
                <w:szCs w:val="24"/>
                <w:lang w:eastAsia="zh-CN"/>
              </w:rPr>
              <w:t>行政处罚</w:t>
            </w:r>
          </w:p>
        </w:tc>
        <w:tc>
          <w:tcPr>
            <w:tcW w:w="47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同时符合下列条件：</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default" w:ascii="仿宋_GB2312" w:hAnsi="仿宋_GB2312" w:eastAsia="仿宋_GB2312" w:cs="仿宋_GB2312"/>
                <w:i w:val="0"/>
                <w:caps w:val="0"/>
                <w:color w:val="303133"/>
                <w:spacing w:val="15"/>
                <w:sz w:val="24"/>
                <w:szCs w:val="24"/>
                <w:lang w:val="en-US" w:eastAsia="zh-CN"/>
              </w:rPr>
              <w:t>1.初次违法</w:t>
            </w:r>
            <w:r>
              <w:rPr>
                <w:rFonts w:hint="eastAsia" w:ascii="仿宋_GB2312" w:hAnsi="仿宋_GB2312" w:eastAsia="仿宋_GB2312" w:cs="仿宋_GB2312"/>
                <w:i w:val="0"/>
                <w:caps w:val="0"/>
                <w:color w:val="303133"/>
                <w:spacing w:val="15"/>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default" w:ascii="仿宋_GB2312" w:hAnsi="仿宋_GB2312" w:eastAsia="仿宋_GB2312" w:cs="仿宋_GB2312"/>
                <w:i w:val="0"/>
                <w:caps w:val="0"/>
                <w:color w:val="303133"/>
                <w:spacing w:val="15"/>
                <w:sz w:val="24"/>
                <w:szCs w:val="24"/>
                <w:lang w:val="en-US" w:eastAsia="zh-CN"/>
              </w:rPr>
            </w:pPr>
            <w:r>
              <w:rPr>
                <w:rFonts w:hint="default" w:ascii="仿宋_GB2312" w:hAnsi="仿宋_GB2312" w:eastAsia="仿宋_GB2312" w:cs="仿宋_GB2312"/>
                <w:i w:val="0"/>
                <w:caps w:val="0"/>
                <w:color w:val="303133"/>
                <w:spacing w:val="15"/>
                <w:sz w:val="24"/>
                <w:szCs w:val="24"/>
                <w:lang w:val="en-US" w:eastAsia="zh-CN"/>
              </w:rPr>
              <w:t>2.主动改正</w:t>
            </w:r>
            <w:r>
              <w:rPr>
                <w:rFonts w:hint="eastAsia" w:ascii="仿宋_GB2312" w:hAnsi="仿宋_GB2312" w:eastAsia="仿宋_GB2312" w:cs="仿宋_GB2312"/>
                <w:i w:val="0"/>
                <w:caps w:val="0"/>
                <w:color w:val="303133"/>
                <w:spacing w:val="15"/>
                <w:sz w:val="24"/>
                <w:szCs w:val="24"/>
                <w:lang w:val="en-US" w:eastAsia="zh-CN"/>
              </w:rPr>
              <w:t>消除影响</w:t>
            </w:r>
            <w:r>
              <w:rPr>
                <w:rFonts w:hint="default" w:ascii="仿宋_GB2312" w:hAnsi="仿宋_GB2312" w:eastAsia="仿宋_GB2312" w:cs="仿宋_GB2312"/>
                <w:i w:val="0"/>
                <w:caps w:val="0"/>
                <w:color w:val="303133"/>
                <w:spacing w:val="15"/>
                <w:sz w:val="24"/>
                <w:szCs w:val="24"/>
                <w:lang w:val="en-US" w:eastAsia="zh-CN"/>
              </w:rPr>
              <w:t>或者在责令改正期限内</w:t>
            </w:r>
            <w:r>
              <w:rPr>
                <w:rFonts w:hint="eastAsia" w:ascii="仿宋_GB2312" w:hAnsi="仿宋_GB2312" w:eastAsia="仿宋_GB2312" w:cs="仿宋_GB2312"/>
                <w:i w:val="0"/>
                <w:caps w:val="0"/>
                <w:color w:val="303133"/>
                <w:spacing w:val="15"/>
                <w:sz w:val="24"/>
                <w:szCs w:val="24"/>
                <w:lang w:val="en-US" w:eastAsia="zh-CN"/>
              </w:rPr>
              <w:t>完成</w:t>
            </w:r>
            <w:r>
              <w:rPr>
                <w:rFonts w:hint="default" w:ascii="仿宋_GB2312" w:hAnsi="仿宋_GB2312" w:eastAsia="仿宋_GB2312" w:cs="仿宋_GB2312"/>
                <w:i w:val="0"/>
                <w:caps w:val="0"/>
                <w:color w:val="303133"/>
                <w:spacing w:val="15"/>
                <w:sz w:val="24"/>
                <w:szCs w:val="24"/>
                <w:lang w:val="en-US" w:eastAsia="zh-CN"/>
              </w:rPr>
              <w:t>改正</w:t>
            </w:r>
            <w:r>
              <w:rPr>
                <w:rFonts w:hint="eastAsia" w:ascii="仿宋_GB2312" w:hAnsi="仿宋_GB2312" w:eastAsia="仿宋_GB2312" w:cs="仿宋_GB2312"/>
                <w:i w:val="0"/>
                <w:caps w:val="0"/>
                <w:color w:val="303133"/>
                <w:spacing w:val="15"/>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default" w:ascii="仿宋_GB2312" w:hAnsi="仿宋_GB2312" w:eastAsia="仿宋_GB2312" w:cs="仿宋_GB2312"/>
                <w:i w:val="0"/>
                <w:caps w:val="0"/>
                <w:color w:val="303133"/>
                <w:spacing w:val="15"/>
                <w:sz w:val="24"/>
                <w:szCs w:val="24"/>
                <w:lang w:val="en-US" w:eastAsia="zh-CN"/>
              </w:rPr>
              <w:t>3.</w:t>
            </w:r>
            <w:r>
              <w:rPr>
                <w:rFonts w:hint="eastAsia" w:ascii="仿宋_GB2312" w:hAnsi="仿宋_GB2312" w:eastAsia="仿宋_GB2312" w:cs="仿宋_GB2312"/>
                <w:i w:val="0"/>
                <w:caps w:val="0"/>
                <w:color w:val="303133"/>
                <w:spacing w:val="15"/>
                <w:sz w:val="24"/>
                <w:szCs w:val="24"/>
                <w:lang w:val="en-US" w:eastAsia="zh-CN"/>
              </w:rPr>
              <w:t>危害后果轻微：未中标或者虽中标采购项目可按采购文件评审办法规定的递补规则，从合格候选人中另行确定中标成交供应商，未对采购效率产生严重影响。</w:t>
            </w:r>
          </w:p>
        </w:tc>
        <w:tc>
          <w:tcPr>
            <w:tcW w:w="5763"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542" w:firstLineChars="200"/>
              <w:textAlignment w:val="auto"/>
              <w:outlineLvl w:val="9"/>
              <w:rPr>
                <w:rFonts w:hint="eastAsia" w:ascii="仿宋_GB2312" w:hAnsi="仿宋_GB2312" w:eastAsia="仿宋_GB2312" w:cs="仿宋_GB2312"/>
                <w:b w:val="0"/>
                <w:bCs w:val="0"/>
                <w:i w:val="0"/>
                <w:caps w:val="0"/>
                <w:color w:val="303133"/>
                <w:spacing w:val="15"/>
                <w:sz w:val="24"/>
                <w:szCs w:val="24"/>
                <w:lang w:eastAsia="zh-CN"/>
              </w:rPr>
            </w:pPr>
            <w:r>
              <w:rPr>
                <w:rFonts w:hint="eastAsia" w:ascii="仿宋_GB2312" w:hAnsi="仿宋_GB2312" w:eastAsia="仿宋_GB2312" w:cs="仿宋_GB2312"/>
                <w:b/>
                <w:bCs/>
                <w:i w:val="0"/>
                <w:caps w:val="0"/>
                <w:color w:val="303133"/>
                <w:spacing w:val="15"/>
                <w:sz w:val="24"/>
                <w:szCs w:val="24"/>
                <w:lang w:eastAsia="zh-CN"/>
              </w:rPr>
              <w:t>《中华人民共和国行政处罚法》第三十三条</w:t>
            </w:r>
            <w:r>
              <w:rPr>
                <w:rFonts w:hint="eastAsia" w:ascii="仿宋_GB2312" w:hAnsi="仿宋_GB2312" w:eastAsia="仿宋_GB2312" w:cs="仿宋_GB2312"/>
                <w:b w:val="0"/>
                <w:bCs w:val="0"/>
                <w:i w:val="0"/>
                <w:caps w:val="0"/>
                <w:color w:val="303133"/>
                <w:spacing w:val="15"/>
                <w:sz w:val="24"/>
                <w:szCs w:val="24"/>
                <w:lang w:eastAsia="zh-CN"/>
              </w:rPr>
              <w:t>违法行为轻微并及时改正，没有造成危害后果的，不予行政处罚。初次违法且危害后果轻微并及时改正的，可以不予行政处罚。  </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270" w:firstLineChars="100"/>
              <w:textAlignment w:val="auto"/>
              <w:outlineLvl w:val="9"/>
              <w:rPr>
                <w:rFonts w:hint="eastAsia" w:ascii="仿宋_GB2312" w:hAnsi="仿宋_GB2312" w:eastAsia="仿宋_GB2312" w:cs="仿宋_GB2312"/>
                <w:b w:val="0"/>
                <w:bCs w:val="0"/>
                <w:i w:val="0"/>
                <w:caps w:val="0"/>
                <w:color w:val="303133"/>
                <w:spacing w:val="15"/>
                <w:sz w:val="24"/>
                <w:szCs w:val="24"/>
                <w:lang w:eastAsia="zh-CN"/>
              </w:rPr>
            </w:pPr>
            <w:r>
              <w:rPr>
                <w:rFonts w:hint="eastAsia" w:ascii="仿宋_GB2312" w:hAnsi="仿宋_GB2312" w:eastAsia="仿宋_GB2312" w:cs="仿宋_GB2312"/>
                <w:b w:val="0"/>
                <w:bCs w:val="0"/>
                <w:i w:val="0"/>
                <w:caps w:val="0"/>
                <w:color w:val="303133"/>
                <w:spacing w:val="15"/>
                <w:sz w:val="24"/>
                <w:szCs w:val="24"/>
                <w:lang w:eastAsia="zh-CN"/>
              </w:rPr>
              <w:t>当事人有证据足以证明没有主观过错的，不予行政处罚。法律、行政法规另有规定的，从其规定。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bCs/>
                <w:i w:val="0"/>
                <w:caps w:val="0"/>
                <w:color w:val="303133"/>
                <w:spacing w:val="15"/>
                <w:sz w:val="24"/>
                <w:szCs w:val="24"/>
                <w:lang w:val="en-US" w:eastAsia="zh-CN"/>
              </w:rPr>
            </w:pPr>
            <w:r>
              <w:rPr>
                <w:rFonts w:hint="eastAsia" w:ascii="仿宋_GB2312" w:hAnsi="仿宋_GB2312" w:eastAsia="仿宋_GB2312" w:cs="仿宋_GB2312"/>
                <w:b/>
                <w:bCs/>
                <w:i w:val="0"/>
                <w:caps w:val="0"/>
                <w:color w:val="303133"/>
                <w:spacing w:val="15"/>
                <w:sz w:val="24"/>
                <w:szCs w:val="24"/>
                <w:lang w:eastAsia="zh-CN"/>
              </w:rPr>
              <w:t> </w:t>
            </w:r>
            <w:r>
              <w:rPr>
                <w:rFonts w:hint="eastAsia" w:ascii="仿宋_GB2312" w:hAnsi="仿宋_GB2312" w:eastAsia="仿宋_GB2312" w:cs="仿宋_GB2312"/>
                <w:b/>
                <w:bCs/>
                <w:i w:val="0"/>
                <w:caps w:val="0"/>
                <w:color w:val="303133"/>
                <w:spacing w:val="15"/>
                <w:sz w:val="24"/>
                <w:szCs w:val="24"/>
                <w:lang w:val="en-US" w:eastAsia="zh-CN"/>
              </w:rPr>
              <w:t xml:space="preserve"> 2.《财政部门行使行政处罚裁量权指导规范》（ 财法〔2013〕1号）</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b/>
                <w:bCs/>
                <w:i w:val="0"/>
                <w:caps w:val="0"/>
                <w:color w:val="303133"/>
                <w:spacing w:val="15"/>
                <w:sz w:val="24"/>
                <w:szCs w:val="24"/>
                <w:lang w:val="en-US" w:eastAsia="zh-CN"/>
              </w:rPr>
              <w:t xml:space="preserve">第十条  </w:t>
            </w:r>
            <w:r>
              <w:rPr>
                <w:rFonts w:hint="eastAsia" w:ascii="仿宋_GB2312" w:hAnsi="仿宋_GB2312" w:eastAsia="仿宋_GB2312" w:cs="仿宋_GB2312"/>
                <w:i w:val="0"/>
                <w:caps w:val="0"/>
                <w:color w:val="303133"/>
                <w:spacing w:val="15"/>
                <w:sz w:val="24"/>
                <w:szCs w:val="24"/>
                <w:lang w:val="en-US" w:eastAsia="zh-CN"/>
              </w:rPr>
              <w:t>当事人有下列情形之一的，不予行政处罚：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（一）不满14周岁的人有财政违法行为的；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（二）精神病人在不能辨认或者控制自己行为时有财政违法行为的；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（三）财政违法行为轻微并及时纠正，没有造成危害后果的；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（四）除法律另有规定外，财政违法行为2年内未被发现的；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（五）其他依法不予行政处罚的。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前款第（四）项规定的期限，从违法行为发生之日起计算；违法行为有连续或者继续状态的，从行为终了之日起计算。</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val="en-US" w:eastAsia="zh-CN"/>
              </w:rPr>
            </w:pPr>
          </w:p>
        </w:tc>
        <w:tc>
          <w:tcPr>
            <w:tcW w:w="810" w:type="dxa"/>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PUA" w:hAnsi="宋体-PUA" w:eastAsia="宋体-PUA" w:cs="宋体-PU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2</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对供应商中标或者成交后无正当理由拒不与采购人签订政府采购合同的行政处罚</w:t>
            </w:r>
          </w:p>
        </w:tc>
        <w:tc>
          <w:tcPr>
            <w:tcW w:w="47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同时符合下列条件：</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default" w:ascii="仿宋_GB2312" w:hAnsi="仿宋_GB2312" w:eastAsia="仿宋_GB2312" w:cs="仿宋_GB2312"/>
                <w:i w:val="0"/>
                <w:caps w:val="0"/>
                <w:color w:val="303133"/>
                <w:spacing w:val="15"/>
                <w:sz w:val="24"/>
                <w:szCs w:val="24"/>
                <w:lang w:val="en-US" w:eastAsia="zh-CN"/>
              </w:rPr>
              <w:t>1.初次违法</w:t>
            </w:r>
            <w:r>
              <w:rPr>
                <w:rFonts w:hint="eastAsia" w:ascii="仿宋_GB2312" w:hAnsi="仿宋_GB2312" w:eastAsia="仿宋_GB2312" w:cs="仿宋_GB2312"/>
                <w:i w:val="0"/>
                <w:caps w:val="0"/>
                <w:color w:val="303133"/>
                <w:spacing w:val="15"/>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2</w:t>
            </w:r>
            <w:r>
              <w:rPr>
                <w:rFonts w:hint="default" w:ascii="仿宋_GB2312" w:hAnsi="仿宋_GB2312" w:eastAsia="仿宋_GB2312" w:cs="仿宋_GB2312"/>
                <w:i w:val="0"/>
                <w:caps w:val="0"/>
                <w:color w:val="303133"/>
                <w:spacing w:val="15"/>
                <w:sz w:val="24"/>
                <w:szCs w:val="24"/>
                <w:lang w:val="en-US" w:eastAsia="zh-CN"/>
              </w:rPr>
              <w:t>.</w:t>
            </w:r>
            <w:r>
              <w:rPr>
                <w:rFonts w:hint="eastAsia" w:ascii="仿宋_GB2312" w:hAnsi="仿宋_GB2312" w:eastAsia="仿宋_GB2312" w:cs="仿宋_GB2312"/>
                <w:i w:val="0"/>
                <w:caps w:val="0"/>
                <w:color w:val="303133"/>
                <w:spacing w:val="15"/>
                <w:sz w:val="24"/>
                <w:szCs w:val="24"/>
                <w:lang w:val="en-US" w:eastAsia="zh-CN"/>
              </w:rPr>
              <w:t>在中标或者成交通知书发出之日30日内积极与采购人沟通，取得采购人谅解。</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default"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3.采购项目可按采购文件评审办法规定的递补规则，从合格候选人中另行确定中标成交供应商，未对采购效率产生严重影响。</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i w:val="0"/>
                <w:caps w:val="0"/>
                <w:color w:val="303133"/>
                <w:spacing w:val="15"/>
                <w:sz w:val="24"/>
                <w:szCs w:val="24"/>
                <w:lang w:val="en-US" w:eastAsia="zh-CN"/>
              </w:rPr>
            </w:pPr>
          </w:p>
        </w:tc>
        <w:tc>
          <w:tcPr>
            <w:tcW w:w="5763"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PUA" w:hAnsi="宋体-PUA" w:eastAsia="宋体-PUA" w:cs="宋体-PUA"/>
                <w:sz w:val="32"/>
                <w:szCs w:val="32"/>
                <w:vertAlign w:val="baseline"/>
                <w:lang w:eastAsia="zh-CN"/>
              </w:rPr>
            </w:pPr>
          </w:p>
        </w:tc>
        <w:tc>
          <w:tcPr>
            <w:tcW w:w="810" w:type="dxa"/>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PUA" w:hAnsi="宋体-PUA" w:eastAsia="宋体-PUA" w:cs="宋体-PUA"/>
                <w:sz w:val="32"/>
                <w:szCs w:val="32"/>
                <w:vertAlign w:val="baseline"/>
                <w:lang w:eastAsia="zh-CN"/>
              </w:rPr>
            </w:pPr>
          </w:p>
        </w:tc>
      </w:tr>
    </w:tbl>
    <w:p>
      <w:pPr>
        <w:rPr>
          <w:rFonts w:hint="eastAsia"/>
          <w:lang w:eastAsia="zh-CN"/>
        </w:rPr>
      </w:pP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市财政局涉企行政处罚减轻处罚事项清单</w:t>
      </w:r>
    </w:p>
    <w:p>
      <w:pPr>
        <w:jc w:val="center"/>
        <w:rPr>
          <w:rFonts w:hint="eastAsia" w:ascii="黑体" w:hAnsi="黑体" w:eastAsia="黑体" w:cs="黑体"/>
          <w:sz w:val="36"/>
          <w:szCs w:val="36"/>
          <w:lang w:eastAsia="zh-CN"/>
        </w:rPr>
      </w:pPr>
    </w:p>
    <w:tbl>
      <w:tblPr>
        <w:tblStyle w:val="6"/>
        <w:tblW w:w="1434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160"/>
        <w:gridCol w:w="3000"/>
        <w:gridCol w:w="7590"/>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序号</w:t>
            </w:r>
          </w:p>
        </w:tc>
        <w:tc>
          <w:tcPr>
            <w:tcW w:w="216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处罚事项</w:t>
            </w:r>
          </w:p>
        </w:tc>
        <w:tc>
          <w:tcPr>
            <w:tcW w:w="300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减轻处罚情形</w:t>
            </w:r>
          </w:p>
        </w:tc>
        <w:tc>
          <w:tcPr>
            <w:tcW w:w="759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减轻处罚依据</w:t>
            </w:r>
          </w:p>
        </w:tc>
        <w:tc>
          <w:tcPr>
            <w:tcW w:w="789"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1</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rPr>
              <w:t>对</w:t>
            </w:r>
            <w:r>
              <w:rPr>
                <w:rFonts w:hint="eastAsia" w:ascii="仿宋_GB2312" w:hAnsi="仿宋_GB2312" w:eastAsia="仿宋_GB2312" w:cs="仿宋_GB2312"/>
                <w:i w:val="0"/>
                <w:caps w:val="0"/>
                <w:color w:val="303133"/>
                <w:spacing w:val="15"/>
                <w:sz w:val="24"/>
                <w:szCs w:val="24"/>
                <w:lang w:eastAsia="zh-CN"/>
              </w:rPr>
              <w:t>供应商</w:t>
            </w:r>
            <w:r>
              <w:rPr>
                <w:rFonts w:hint="eastAsia" w:ascii="仿宋_GB2312" w:hAnsi="仿宋_GB2312" w:eastAsia="仿宋_GB2312" w:cs="仿宋_GB2312"/>
                <w:i w:val="0"/>
                <w:caps w:val="0"/>
                <w:color w:val="303133"/>
                <w:spacing w:val="15"/>
                <w:sz w:val="24"/>
                <w:szCs w:val="24"/>
              </w:rPr>
              <w:t>提供虚假材料谋取中标、成交的</w:t>
            </w:r>
            <w:r>
              <w:rPr>
                <w:rFonts w:hint="eastAsia" w:ascii="仿宋_GB2312" w:hAnsi="仿宋_GB2312" w:eastAsia="仿宋_GB2312" w:cs="仿宋_GB2312"/>
                <w:i w:val="0"/>
                <w:caps w:val="0"/>
                <w:color w:val="303133"/>
                <w:spacing w:val="15"/>
                <w:sz w:val="24"/>
                <w:szCs w:val="24"/>
                <w:lang w:eastAsia="zh-CN"/>
              </w:rPr>
              <w:t>行政处罚</w:t>
            </w:r>
          </w:p>
        </w:tc>
        <w:tc>
          <w:tcPr>
            <w:tcW w:w="300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同时符合下列条件：</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仿宋_GB2312" w:eastAsia="仿宋_GB2312" w:cs="仿宋_GB2312"/>
                <w:sz w:val="24"/>
                <w:szCs w:val="24"/>
              </w:rPr>
            </w:pPr>
            <w:r>
              <w:rPr>
                <w:rFonts w:hint="eastAsia" w:ascii="仿宋_GB2312" w:eastAsia="仿宋_GB2312" w:cs="仿宋_GB2312"/>
                <w:sz w:val="24"/>
                <w:szCs w:val="24"/>
                <w:lang w:val="en-US" w:eastAsia="zh-CN"/>
              </w:rPr>
              <w:t>1.</w:t>
            </w:r>
            <w:r>
              <w:rPr>
                <w:rFonts w:hint="eastAsia" w:ascii="仿宋_GB2312" w:eastAsia="仿宋_GB2312" w:cs="仿宋_GB2312"/>
                <w:sz w:val="24"/>
                <w:szCs w:val="24"/>
              </w:rPr>
              <w:t>初次实施该违法行为。</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仿宋_GB2312" w:eastAsia="仿宋_GB2312" w:cs="仿宋_GB2312"/>
                <w:sz w:val="24"/>
                <w:szCs w:val="24"/>
              </w:rPr>
            </w:pPr>
            <w:r>
              <w:rPr>
                <w:rFonts w:hint="eastAsia" w:ascii="仿宋_GB2312" w:eastAsia="仿宋_GB2312" w:cs="仿宋_GB2312"/>
                <w:sz w:val="24"/>
                <w:szCs w:val="24"/>
                <w:lang w:val="en-US" w:eastAsia="zh-CN"/>
              </w:rPr>
              <w:t>2.</w:t>
            </w:r>
            <w:r>
              <w:rPr>
                <w:rFonts w:hint="eastAsia" w:ascii="仿宋_GB2312" w:eastAsia="仿宋_GB2312" w:cs="仿宋_GB2312"/>
                <w:sz w:val="24"/>
                <w:szCs w:val="24"/>
              </w:rPr>
              <w:t>违法行为的发生是因工作失误或客观原因。</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仿宋_GB2312" w:eastAsia="仿宋_GB2312" w:cs="仿宋_GB2312"/>
                <w:sz w:val="24"/>
                <w:szCs w:val="24"/>
              </w:rPr>
            </w:pPr>
            <w:r>
              <w:rPr>
                <w:rFonts w:hint="eastAsia" w:ascii="仿宋_GB2312" w:eastAsia="仿宋_GB2312" w:cs="仿宋_GB2312"/>
                <w:sz w:val="24"/>
                <w:szCs w:val="24"/>
                <w:lang w:val="en-US" w:eastAsia="zh-CN"/>
              </w:rPr>
              <w:t>3.</w:t>
            </w:r>
            <w:r>
              <w:rPr>
                <w:rFonts w:hint="eastAsia" w:ascii="仿宋_GB2312" w:eastAsia="仿宋_GB2312" w:cs="仿宋_GB2312"/>
                <w:sz w:val="24"/>
                <w:szCs w:val="24"/>
              </w:rPr>
              <w:t>财政违法行为社会危害程度较小的。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default" w:ascii="仿宋_GB2312" w:eastAsia="仿宋_GB2312" w:cs="仿宋_GB2312" w:hAnsiTheme="minorHAnsi"/>
                <w:kern w:val="2"/>
                <w:sz w:val="24"/>
                <w:szCs w:val="24"/>
                <w:lang w:val="en-US" w:eastAsia="zh-CN" w:bidi="ar-SA"/>
              </w:rPr>
            </w:pPr>
            <w:r>
              <w:rPr>
                <w:rFonts w:hint="eastAsia" w:ascii="仿宋_GB2312" w:eastAsia="仿宋_GB2312" w:cs="仿宋_GB2312"/>
                <w:sz w:val="24"/>
                <w:szCs w:val="24"/>
              </w:rPr>
              <w:t>4.主动消除或者减轻财政违法行为危害后果的</w:t>
            </w:r>
            <w:r>
              <w:rPr>
                <w:rFonts w:hint="eastAsia" w:ascii="仿宋_GB2312" w:eastAsia="仿宋_GB2312" w:cs="仿宋_GB2312"/>
                <w:sz w:val="24"/>
                <w:szCs w:val="24"/>
                <w:lang w:eastAsia="zh-CN"/>
              </w:rPr>
              <w:t>；</w:t>
            </w:r>
            <w:r>
              <w:rPr>
                <w:rFonts w:hint="eastAsia" w:ascii="仿宋_GB2312" w:eastAsia="仿宋_GB2312" w:cs="仿宋_GB2312"/>
                <w:sz w:val="24"/>
                <w:szCs w:val="24"/>
              </w:rPr>
              <w:t>配合财政部门查处财政违法行为</w:t>
            </w:r>
            <w:r>
              <w:rPr>
                <w:rFonts w:hint="eastAsia" w:ascii="仿宋_GB2312" w:eastAsia="仿宋_GB2312" w:cs="仿宋_GB2312"/>
                <w:sz w:val="24"/>
                <w:szCs w:val="24"/>
                <w:lang w:eastAsia="zh-CN"/>
              </w:rPr>
              <w:t>；</w:t>
            </w:r>
            <w:r>
              <w:rPr>
                <w:rFonts w:hint="eastAsia" w:ascii="仿宋_GB2312" w:eastAsia="仿宋_GB2312" w:cs="仿宋_GB2312"/>
                <w:sz w:val="24"/>
                <w:szCs w:val="24"/>
              </w:rPr>
              <w:t>受他人胁迫</w:t>
            </w:r>
            <w:r>
              <w:rPr>
                <w:rFonts w:hint="eastAsia" w:ascii="仿宋_GB2312" w:eastAsia="仿宋_GB2312" w:cs="仿宋_GB2312"/>
                <w:sz w:val="24"/>
                <w:szCs w:val="24"/>
                <w:lang w:eastAsia="zh-CN"/>
              </w:rPr>
              <w:t>或者诱骗实施</w:t>
            </w:r>
            <w:r>
              <w:rPr>
                <w:rFonts w:hint="eastAsia" w:ascii="仿宋_GB2312" w:eastAsia="仿宋_GB2312" w:cs="仿宋_GB2312"/>
                <w:sz w:val="24"/>
                <w:szCs w:val="24"/>
              </w:rPr>
              <w:t>财政违法行为或在共同违法行为中起次要或辅助作用的。</w:t>
            </w:r>
          </w:p>
        </w:tc>
        <w:tc>
          <w:tcPr>
            <w:tcW w:w="7590"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eastAsia="zh-CN"/>
              </w:rPr>
            </w:pPr>
            <w:r>
              <w:rPr>
                <w:rFonts w:hint="eastAsia" w:ascii="仿宋_GB2312" w:hAnsi="仿宋_GB2312" w:eastAsia="仿宋_GB2312" w:cs="仿宋_GB2312"/>
                <w:b/>
                <w:bCs/>
                <w:i w:val="0"/>
                <w:caps w:val="0"/>
                <w:color w:val="303133"/>
                <w:spacing w:val="15"/>
                <w:sz w:val="24"/>
                <w:szCs w:val="24"/>
                <w:lang w:val="en-US" w:eastAsia="zh-CN"/>
              </w:rPr>
              <w:t>1.</w:t>
            </w:r>
            <w:r>
              <w:rPr>
                <w:rFonts w:hint="eastAsia" w:ascii="仿宋_GB2312" w:hAnsi="仿宋_GB2312" w:eastAsia="仿宋_GB2312" w:cs="仿宋_GB2312"/>
                <w:b/>
                <w:bCs/>
                <w:i w:val="0"/>
                <w:caps w:val="0"/>
                <w:color w:val="303133"/>
                <w:spacing w:val="15"/>
                <w:sz w:val="24"/>
                <w:szCs w:val="24"/>
                <w:lang w:eastAsia="zh-CN"/>
              </w:rPr>
              <w:t>《中华人民共和国行政处罚法》 第三十二条 </w:t>
            </w:r>
            <w:r>
              <w:rPr>
                <w:rFonts w:hint="eastAsia" w:ascii="仿宋_GB2312" w:hAnsi="仿宋_GB2312" w:eastAsia="仿宋_GB2312" w:cs="仿宋_GB2312"/>
                <w:b w:val="0"/>
                <w:bCs w:val="0"/>
                <w:i w:val="0"/>
                <w:caps w:val="0"/>
                <w:color w:val="303133"/>
                <w:spacing w:val="15"/>
                <w:sz w:val="24"/>
                <w:szCs w:val="24"/>
                <w:lang w:eastAsia="zh-CN"/>
              </w:rPr>
              <w:t>当事人有下列情形之一，应当从轻或者减轻行政处罚：</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eastAsia="zh-CN"/>
              </w:rPr>
            </w:pPr>
            <w:r>
              <w:rPr>
                <w:rFonts w:hint="eastAsia" w:ascii="仿宋_GB2312" w:hAnsi="仿宋_GB2312" w:eastAsia="仿宋_GB2312" w:cs="仿宋_GB2312"/>
                <w:b w:val="0"/>
                <w:bCs w:val="0"/>
                <w:i w:val="0"/>
                <w:caps w:val="0"/>
                <w:color w:val="303133"/>
                <w:spacing w:val="15"/>
                <w:sz w:val="24"/>
                <w:szCs w:val="24"/>
                <w:lang w:eastAsia="zh-CN"/>
              </w:rPr>
              <w:t>  （一）主动消除或者减轻违法行为危害后果的；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eastAsia="zh-CN"/>
              </w:rPr>
            </w:pPr>
            <w:r>
              <w:rPr>
                <w:rFonts w:hint="eastAsia" w:ascii="仿宋_GB2312" w:hAnsi="仿宋_GB2312" w:eastAsia="仿宋_GB2312" w:cs="仿宋_GB2312"/>
                <w:b w:val="0"/>
                <w:bCs w:val="0"/>
                <w:i w:val="0"/>
                <w:caps w:val="0"/>
                <w:color w:val="303133"/>
                <w:spacing w:val="15"/>
                <w:sz w:val="24"/>
                <w:szCs w:val="24"/>
                <w:lang w:eastAsia="zh-CN"/>
              </w:rPr>
              <w:t>  （二）受他人胁迫或者诱骗实施违法行为的；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eastAsia="zh-CN"/>
              </w:rPr>
            </w:pPr>
            <w:r>
              <w:rPr>
                <w:rFonts w:hint="eastAsia" w:ascii="仿宋_GB2312" w:hAnsi="仿宋_GB2312" w:eastAsia="仿宋_GB2312" w:cs="仿宋_GB2312"/>
                <w:b w:val="0"/>
                <w:bCs w:val="0"/>
                <w:i w:val="0"/>
                <w:caps w:val="0"/>
                <w:color w:val="303133"/>
                <w:spacing w:val="15"/>
                <w:sz w:val="24"/>
                <w:szCs w:val="24"/>
                <w:lang w:eastAsia="zh-CN"/>
              </w:rPr>
              <w:t>  （三）主动供述行政机关尚未掌握的违法行为的；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eastAsia="zh-CN"/>
              </w:rPr>
            </w:pPr>
            <w:r>
              <w:rPr>
                <w:rFonts w:hint="eastAsia" w:ascii="仿宋_GB2312" w:hAnsi="仿宋_GB2312" w:eastAsia="仿宋_GB2312" w:cs="仿宋_GB2312"/>
                <w:b w:val="0"/>
                <w:bCs w:val="0"/>
                <w:i w:val="0"/>
                <w:caps w:val="0"/>
                <w:color w:val="303133"/>
                <w:spacing w:val="15"/>
                <w:sz w:val="24"/>
                <w:szCs w:val="24"/>
                <w:lang w:eastAsia="zh-CN"/>
              </w:rPr>
              <w:t>  （四）配合行政机关查处违法行为有立功表现的；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eastAsia="zh-CN"/>
              </w:rPr>
            </w:pPr>
            <w:r>
              <w:rPr>
                <w:rFonts w:hint="eastAsia" w:ascii="仿宋_GB2312" w:hAnsi="仿宋_GB2312" w:eastAsia="仿宋_GB2312" w:cs="仿宋_GB2312"/>
                <w:b w:val="0"/>
                <w:bCs w:val="0"/>
                <w:i w:val="0"/>
                <w:caps w:val="0"/>
                <w:color w:val="303133"/>
                <w:spacing w:val="15"/>
                <w:sz w:val="24"/>
                <w:szCs w:val="24"/>
                <w:lang w:eastAsia="zh-CN"/>
              </w:rPr>
              <w:t>  （五）法律、法规、规章规定其他应当从轻或者减轻行政处罚的。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bCs/>
                <w:i w:val="0"/>
                <w:caps w:val="0"/>
                <w:color w:val="303133"/>
                <w:spacing w:val="15"/>
                <w:sz w:val="24"/>
                <w:szCs w:val="24"/>
                <w:lang w:val="en-US" w:eastAsia="zh-CN"/>
              </w:rPr>
            </w:pPr>
            <w:r>
              <w:rPr>
                <w:rFonts w:hint="eastAsia" w:ascii="仿宋_GB2312" w:hAnsi="仿宋_GB2312" w:eastAsia="仿宋_GB2312" w:cs="仿宋_GB2312"/>
                <w:b/>
                <w:bCs/>
                <w:i w:val="0"/>
                <w:caps w:val="0"/>
                <w:color w:val="303133"/>
                <w:spacing w:val="15"/>
                <w:sz w:val="24"/>
                <w:szCs w:val="24"/>
                <w:lang w:val="en-US" w:eastAsia="zh-CN"/>
              </w:rPr>
              <w:t>2.《财政部门行使行政处罚裁量权指导规范》（ 财法〔2013〕1号）</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val="en-US" w:eastAsia="zh-CN"/>
              </w:rPr>
            </w:pPr>
            <w:r>
              <w:rPr>
                <w:rFonts w:hint="eastAsia" w:ascii="仿宋_GB2312" w:hAnsi="仿宋_GB2312" w:eastAsia="仿宋_GB2312" w:cs="仿宋_GB2312"/>
                <w:b/>
                <w:bCs/>
                <w:i w:val="0"/>
                <w:caps w:val="0"/>
                <w:color w:val="303133"/>
                <w:spacing w:val="15"/>
                <w:sz w:val="24"/>
                <w:szCs w:val="24"/>
                <w:lang w:val="en-US" w:eastAsia="zh-CN"/>
              </w:rPr>
              <w:t>第十一条　</w:t>
            </w:r>
            <w:r>
              <w:rPr>
                <w:rFonts w:hint="eastAsia" w:ascii="仿宋_GB2312" w:hAnsi="仿宋_GB2312" w:eastAsia="仿宋_GB2312" w:cs="仿宋_GB2312"/>
                <w:b w:val="0"/>
                <w:bCs w:val="0"/>
                <w:i w:val="0"/>
                <w:caps w:val="0"/>
                <w:color w:val="303133"/>
                <w:spacing w:val="15"/>
                <w:sz w:val="24"/>
                <w:szCs w:val="24"/>
                <w:lang w:val="en-US" w:eastAsia="zh-CN"/>
              </w:rPr>
              <w:t>当事人有下列情形之一的，应当从轻或者减轻行政处罚：</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val="en-US" w:eastAsia="zh-CN"/>
              </w:rPr>
            </w:pPr>
            <w:r>
              <w:rPr>
                <w:rFonts w:hint="eastAsia" w:ascii="仿宋_GB2312" w:hAnsi="仿宋_GB2312" w:eastAsia="仿宋_GB2312" w:cs="仿宋_GB2312"/>
                <w:b w:val="0"/>
                <w:bCs w:val="0"/>
                <w:i w:val="0"/>
                <w:caps w:val="0"/>
                <w:color w:val="303133"/>
                <w:spacing w:val="15"/>
                <w:sz w:val="24"/>
                <w:szCs w:val="24"/>
                <w:lang w:val="en-US" w:eastAsia="zh-CN"/>
              </w:rPr>
              <w:t>（一）已满14周岁不满18周岁的人有财政违法行为的；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val="en-US" w:eastAsia="zh-CN"/>
              </w:rPr>
            </w:pPr>
            <w:r>
              <w:rPr>
                <w:rFonts w:hint="eastAsia" w:ascii="仿宋_GB2312" w:hAnsi="仿宋_GB2312" w:eastAsia="仿宋_GB2312" w:cs="仿宋_GB2312"/>
                <w:b w:val="0"/>
                <w:bCs w:val="0"/>
                <w:i w:val="0"/>
                <w:caps w:val="0"/>
                <w:color w:val="303133"/>
                <w:spacing w:val="15"/>
                <w:sz w:val="24"/>
                <w:szCs w:val="24"/>
                <w:lang w:val="en-US" w:eastAsia="zh-CN"/>
              </w:rPr>
              <w:t>（二）受他人胁迫有财政违法行为的；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val="en-US" w:eastAsia="zh-CN"/>
              </w:rPr>
            </w:pPr>
            <w:r>
              <w:rPr>
                <w:rFonts w:hint="eastAsia" w:ascii="仿宋_GB2312" w:hAnsi="仿宋_GB2312" w:eastAsia="仿宋_GB2312" w:cs="仿宋_GB2312"/>
                <w:b w:val="0"/>
                <w:bCs w:val="0"/>
                <w:i w:val="0"/>
                <w:caps w:val="0"/>
                <w:color w:val="303133"/>
                <w:spacing w:val="15"/>
                <w:sz w:val="24"/>
                <w:szCs w:val="24"/>
                <w:lang w:val="en-US" w:eastAsia="zh-CN"/>
              </w:rPr>
              <w:t>（三）主动消除或者减轻财政违法行为危害后果的；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val="en-US" w:eastAsia="zh-CN"/>
              </w:rPr>
            </w:pPr>
            <w:r>
              <w:rPr>
                <w:rFonts w:hint="eastAsia" w:ascii="仿宋_GB2312" w:hAnsi="仿宋_GB2312" w:eastAsia="仿宋_GB2312" w:cs="仿宋_GB2312"/>
                <w:b w:val="0"/>
                <w:bCs w:val="0"/>
                <w:i w:val="0"/>
                <w:caps w:val="0"/>
                <w:color w:val="303133"/>
                <w:spacing w:val="15"/>
                <w:sz w:val="24"/>
                <w:szCs w:val="24"/>
                <w:lang w:val="en-US" w:eastAsia="zh-CN"/>
              </w:rPr>
              <w:t>（四）配合财政部门查处财政违法行为有立功表现的；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val="en-US" w:eastAsia="zh-CN"/>
              </w:rPr>
            </w:pPr>
            <w:r>
              <w:rPr>
                <w:rFonts w:hint="eastAsia" w:ascii="仿宋_GB2312" w:hAnsi="仿宋_GB2312" w:eastAsia="仿宋_GB2312" w:cs="仿宋_GB2312"/>
                <w:b w:val="0"/>
                <w:bCs w:val="0"/>
                <w:i w:val="0"/>
                <w:caps w:val="0"/>
                <w:color w:val="303133"/>
                <w:spacing w:val="15"/>
                <w:sz w:val="24"/>
                <w:szCs w:val="24"/>
                <w:lang w:val="en-US" w:eastAsia="zh-CN"/>
              </w:rPr>
              <w:t>（五）其他依法应当从轻或者减轻行政处罚的。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Theme="minorEastAsia" w:hAnsiTheme="minorEastAsia" w:cstheme="minorEastAsia"/>
                <w:i w:val="0"/>
                <w:caps w:val="0"/>
                <w:color w:val="303133"/>
                <w:spacing w:val="15"/>
                <w:sz w:val="24"/>
                <w:szCs w:val="24"/>
                <w:lang w:val="en-US" w:eastAsia="zh-CN"/>
              </w:rPr>
            </w:pPr>
          </w:p>
        </w:tc>
        <w:tc>
          <w:tcPr>
            <w:tcW w:w="789" w:type="dxa"/>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PUA" w:hAnsi="宋体-PUA" w:eastAsia="宋体-PUA" w:cs="宋体-PU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2</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对供应商中标或者成交后无正当理由拒不与采购人签订政府采购合同的行政处罚</w:t>
            </w:r>
          </w:p>
        </w:tc>
        <w:tc>
          <w:tcPr>
            <w:tcW w:w="30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i w:val="0"/>
                <w:caps w:val="0"/>
                <w:color w:val="303133"/>
                <w:spacing w:val="15"/>
                <w:sz w:val="24"/>
                <w:szCs w:val="24"/>
                <w:lang w:val="en-US" w:eastAsia="zh-CN"/>
              </w:rPr>
            </w:pPr>
          </w:p>
        </w:tc>
        <w:tc>
          <w:tcPr>
            <w:tcW w:w="7590"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PUA" w:hAnsi="宋体-PUA" w:eastAsia="宋体-PUA" w:cs="宋体-PUA"/>
                <w:sz w:val="32"/>
                <w:szCs w:val="32"/>
                <w:vertAlign w:val="baseline"/>
                <w:lang w:eastAsia="zh-CN"/>
              </w:rPr>
            </w:pPr>
          </w:p>
        </w:tc>
        <w:tc>
          <w:tcPr>
            <w:tcW w:w="789" w:type="dxa"/>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PUA" w:hAnsi="宋体-PUA" w:eastAsia="宋体-PUA" w:cs="宋体-PUA"/>
                <w:sz w:val="32"/>
                <w:szCs w:val="32"/>
                <w:vertAlign w:val="baseline"/>
                <w:lang w:eastAsia="zh-CN"/>
              </w:rPr>
            </w:pPr>
          </w:p>
        </w:tc>
      </w:tr>
    </w:tbl>
    <w:p>
      <w:pPr>
        <w:rPr>
          <w:rFonts w:hint="eastAsia"/>
          <w:lang w:eastAsia="zh-CN"/>
        </w:rPr>
      </w:pPr>
    </w:p>
    <w:p>
      <w:pPr>
        <w:jc w:val="left"/>
        <w:rPr>
          <w:rFonts w:hint="eastAsia" w:ascii="仿宋_GB2312" w:hAnsi="仿宋_GB2312" w:eastAsia="仿宋_GB2312" w:cs="仿宋_GB2312"/>
          <w:sz w:val="32"/>
          <w:szCs w:val="32"/>
          <w:lang w:eastAsia="zh-CN"/>
        </w:rPr>
      </w:pP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市财政局涉企行政处罚从轻处罚事项清单</w:t>
      </w:r>
    </w:p>
    <w:p>
      <w:pPr>
        <w:jc w:val="center"/>
        <w:rPr>
          <w:rFonts w:hint="eastAsia" w:ascii="黑体" w:hAnsi="黑体" w:eastAsia="黑体" w:cs="黑体"/>
          <w:sz w:val="36"/>
          <w:szCs w:val="36"/>
          <w:lang w:eastAsia="zh-CN"/>
        </w:rPr>
      </w:pPr>
    </w:p>
    <w:tbl>
      <w:tblPr>
        <w:tblStyle w:val="6"/>
        <w:tblW w:w="1434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280"/>
        <w:gridCol w:w="2865"/>
        <w:gridCol w:w="7518"/>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9"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序号</w:t>
            </w:r>
          </w:p>
        </w:tc>
        <w:tc>
          <w:tcPr>
            <w:tcW w:w="228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处罚事项</w:t>
            </w:r>
          </w:p>
        </w:tc>
        <w:tc>
          <w:tcPr>
            <w:tcW w:w="286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从轻处罚情形</w:t>
            </w:r>
          </w:p>
        </w:tc>
        <w:tc>
          <w:tcPr>
            <w:tcW w:w="751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从轻处罚依据</w:t>
            </w:r>
          </w:p>
        </w:tc>
        <w:tc>
          <w:tcPr>
            <w:tcW w:w="897"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2" w:hRule="atLeast"/>
        </w:trPr>
        <w:tc>
          <w:tcPr>
            <w:tcW w:w="7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1</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color w:val="303133"/>
                <w:spacing w:val="15"/>
                <w:sz w:val="24"/>
                <w:szCs w:val="24"/>
                <w:lang w:eastAsia="zh-CN"/>
              </w:rPr>
            </w:pPr>
            <w:r>
              <w:rPr>
                <w:rFonts w:hint="eastAsia" w:ascii="仿宋_GB2312" w:hAnsi="仿宋_GB2312" w:eastAsia="仿宋_GB2312" w:cs="仿宋_GB2312"/>
                <w:i w:val="0"/>
                <w:caps w:val="0"/>
                <w:color w:val="303133"/>
                <w:spacing w:val="15"/>
                <w:sz w:val="24"/>
                <w:szCs w:val="24"/>
              </w:rPr>
              <w:t>对</w:t>
            </w:r>
            <w:r>
              <w:rPr>
                <w:rFonts w:hint="eastAsia" w:ascii="仿宋_GB2312" w:hAnsi="仿宋_GB2312" w:eastAsia="仿宋_GB2312" w:cs="仿宋_GB2312"/>
                <w:i w:val="0"/>
                <w:caps w:val="0"/>
                <w:color w:val="303133"/>
                <w:spacing w:val="15"/>
                <w:sz w:val="24"/>
                <w:szCs w:val="24"/>
                <w:lang w:eastAsia="zh-CN"/>
              </w:rPr>
              <w:t>供应商</w:t>
            </w:r>
            <w:r>
              <w:rPr>
                <w:rFonts w:hint="eastAsia" w:ascii="仿宋_GB2312" w:hAnsi="仿宋_GB2312" w:eastAsia="仿宋_GB2312" w:cs="仿宋_GB2312"/>
                <w:i w:val="0"/>
                <w:caps w:val="0"/>
                <w:color w:val="303133"/>
                <w:spacing w:val="15"/>
                <w:sz w:val="24"/>
                <w:szCs w:val="24"/>
              </w:rPr>
              <w:t>提供虚假材料谋取中标、成交的</w:t>
            </w:r>
            <w:r>
              <w:rPr>
                <w:rFonts w:hint="eastAsia" w:ascii="仿宋_GB2312" w:hAnsi="仿宋_GB2312" w:eastAsia="仿宋_GB2312" w:cs="仿宋_GB2312"/>
                <w:i w:val="0"/>
                <w:caps w:val="0"/>
                <w:color w:val="303133"/>
                <w:spacing w:val="15"/>
                <w:sz w:val="24"/>
                <w:szCs w:val="24"/>
                <w:lang w:eastAsia="zh-CN"/>
              </w:rPr>
              <w:t>行政处罚</w:t>
            </w:r>
          </w:p>
        </w:tc>
        <w:tc>
          <w:tcPr>
            <w:tcW w:w="286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同时符合下列条件：</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违法行为危害后果不大。</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b w:val="0"/>
                <w:bCs w:val="0"/>
                <w:i w:val="0"/>
                <w:caps w:val="0"/>
                <w:color w:val="303133"/>
                <w:spacing w:val="0"/>
                <w:sz w:val="24"/>
                <w:szCs w:val="24"/>
                <w:lang w:val="en-US" w:eastAsia="zh-CN"/>
              </w:rPr>
            </w:pPr>
            <w:r>
              <w:rPr>
                <w:rFonts w:hint="eastAsia" w:ascii="仿宋_GB2312" w:eastAsia="仿宋_GB2312" w:cs="仿宋_GB2312"/>
                <w:sz w:val="24"/>
                <w:szCs w:val="24"/>
                <w:lang w:val="en-US" w:eastAsia="zh-CN"/>
              </w:rPr>
              <w:t>2.</w:t>
            </w:r>
            <w:r>
              <w:rPr>
                <w:rFonts w:hint="eastAsia" w:ascii="仿宋_GB2312" w:eastAsia="仿宋_GB2312" w:cs="仿宋_GB2312"/>
                <w:sz w:val="24"/>
                <w:szCs w:val="24"/>
              </w:rPr>
              <w:t>主动采取措施消除或者减轻违法行为危害后果的</w:t>
            </w:r>
            <w:r>
              <w:rPr>
                <w:rFonts w:hint="eastAsia" w:ascii="仿宋_GB2312" w:eastAsia="仿宋_GB2312" w:cs="仿宋_GB2312"/>
                <w:sz w:val="24"/>
                <w:szCs w:val="24"/>
                <w:lang w:eastAsia="zh-CN"/>
              </w:rPr>
              <w:t>；</w:t>
            </w:r>
            <w:r>
              <w:rPr>
                <w:rFonts w:hint="eastAsia" w:ascii="仿宋_GB2312" w:eastAsia="仿宋_GB2312" w:cs="仿宋_GB2312"/>
                <w:sz w:val="24"/>
                <w:szCs w:val="24"/>
              </w:rPr>
              <w:t>在违法行为发生后积极主动配合财政部门查处违法行为</w:t>
            </w:r>
            <w:r>
              <w:rPr>
                <w:rFonts w:hint="eastAsia" w:ascii="仿宋_GB2312" w:hAnsi="仿宋_GB2312" w:eastAsia="仿宋_GB2312" w:cs="仿宋_GB2312"/>
                <w:i w:val="0"/>
                <w:caps w:val="0"/>
                <w:color w:val="303133"/>
                <w:spacing w:val="15"/>
                <w:sz w:val="24"/>
                <w:szCs w:val="24"/>
                <w:lang w:val="en-US" w:eastAsia="zh-CN"/>
              </w:rPr>
              <w:t>；</w:t>
            </w:r>
            <w:r>
              <w:rPr>
                <w:rFonts w:hint="eastAsia" w:ascii="仿宋_GB2312" w:eastAsia="仿宋_GB2312" w:cs="仿宋_GB2312"/>
                <w:sz w:val="24"/>
                <w:szCs w:val="24"/>
              </w:rPr>
              <w:t>受他人胁迫</w:t>
            </w:r>
            <w:r>
              <w:rPr>
                <w:rFonts w:hint="eastAsia" w:ascii="仿宋_GB2312" w:hAnsi="仿宋_GB2312" w:eastAsia="仿宋_GB2312" w:cs="仿宋_GB2312"/>
                <w:b w:val="0"/>
                <w:bCs w:val="0"/>
                <w:i w:val="0"/>
                <w:caps w:val="0"/>
                <w:color w:val="303133"/>
                <w:spacing w:val="15"/>
                <w:sz w:val="24"/>
                <w:szCs w:val="24"/>
                <w:lang w:eastAsia="zh-CN"/>
              </w:rPr>
              <w:t>或者诱骗</w:t>
            </w:r>
            <w:r>
              <w:rPr>
                <w:rFonts w:hint="eastAsia" w:ascii="仿宋_GB2312" w:eastAsia="仿宋_GB2312" w:cs="仿宋_GB2312"/>
                <w:sz w:val="24"/>
                <w:szCs w:val="24"/>
                <w:lang w:eastAsia="zh-CN"/>
              </w:rPr>
              <w:t>实施</w:t>
            </w:r>
            <w:r>
              <w:rPr>
                <w:rFonts w:hint="eastAsia" w:ascii="仿宋_GB2312" w:eastAsia="仿宋_GB2312" w:cs="仿宋_GB2312"/>
                <w:sz w:val="24"/>
                <w:szCs w:val="24"/>
              </w:rPr>
              <w:t>财政违法行为或在共同违法行为中起次要或辅助作用的。</w:t>
            </w:r>
          </w:p>
        </w:tc>
        <w:tc>
          <w:tcPr>
            <w:tcW w:w="7518"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eastAsia="zh-CN"/>
              </w:rPr>
            </w:pPr>
            <w:r>
              <w:rPr>
                <w:rFonts w:hint="eastAsia" w:ascii="仿宋_GB2312" w:hAnsi="仿宋_GB2312" w:eastAsia="仿宋_GB2312" w:cs="仿宋_GB2312"/>
                <w:b/>
                <w:bCs/>
                <w:i w:val="0"/>
                <w:caps w:val="0"/>
                <w:color w:val="303133"/>
                <w:spacing w:val="15"/>
                <w:sz w:val="24"/>
                <w:szCs w:val="24"/>
                <w:lang w:val="en-US" w:eastAsia="zh-CN"/>
              </w:rPr>
              <w:t>1.</w:t>
            </w:r>
            <w:r>
              <w:rPr>
                <w:rFonts w:hint="eastAsia" w:ascii="仿宋_GB2312" w:hAnsi="仿宋_GB2312" w:eastAsia="仿宋_GB2312" w:cs="仿宋_GB2312"/>
                <w:b/>
                <w:bCs/>
                <w:i w:val="0"/>
                <w:caps w:val="0"/>
                <w:color w:val="303133"/>
                <w:spacing w:val="15"/>
                <w:sz w:val="24"/>
                <w:szCs w:val="24"/>
                <w:lang w:eastAsia="zh-CN"/>
              </w:rPr>
              <w:t>《中华人民共和国行政处罚法》 第三十二条 </w:t>
            </w:r>
            <w:r>
              <w:rPr>
                <w:rFonts w:hint="eastAsia" w:ascii="仿宋_GB2312" w:hAnsi="仿宋_GB2312" w:eastAsia="仿宋_GB2312" w:cs="仿宋_GB2312"/>
                <w:b w:val="0"/>
                <w:bCs w:val="0"/>
                <w:i w:val="0"/>
                <w:caps w:val="0"/>
                <w:color w:val="303133"/>
                <w:spacing w:val="15"/>
                <w:sz w:val="24"/>
                <w:szCs w:val="24"/>
                <w:lang w:eastAsia="zh-CN"/>
              </w:rPr>
              <w:t>当事人有下列情形之一，应当从轻或者减轻行政处罚：</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eastAsia="zh-CN"/>
              </w:rPr>
            </w:pPr>
            <w:r>
              <w:rPr>
                <w:rFonts w:hint="eastAsia" w:ascii="仿宋_GB2312" w:hAnsi="仿宋_GB2312" w:eastAsia="仿宋_GB2312" w:cs="仿宋_GB2312"/>
                <w:b w:val="0"/>
                <w:bCs w:val="0"/>
                <w:i w:val="0"/>
                <w:caps w:val="0"/>
                <w:color w:val="303133"/>
                <w:spacing w:val="15"/>
                <w:sz w:val="24"/>
                <w:szCs w:val="24"/>
                <w:lang w:eastAsia="zh-CN"/>
              </w:rPr>
              <w:t>  （一）主动消除或者减轻违法行为危害后果的；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eastAsia="zh-CN"/>
              </w:rPr>
            </w:pPr>
            <w:r>
              <w:rPr>
                <w:rFonts w:hint="eastAsia" w:ascii="仿宋_GB2312" w:hAnsi="仿宋_GB2312" w:eastAsia="仿宋_GB2312" w:cs="仿宋_GB2312"/>
                <w:b w:val="0"/>
                <w:bCs w:val="0"/>
                <w:i w:val="0"/>
                <w:caps w:val="0"/>
                <w:color w:val="303133"/>
                <w:spacing w:val="15"/>
                <w:sz w:val="24"/>
                <w:szCs w:val="24"/>
                <w:lang w:eastAsia="zh-CN"/>
              </w:rPr>
              <w:t>  （二）受他人胁迫或者诱骗实施违法行为的；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eastAsia="zh-CN"/>
              </w:rPr>
            </w:pPr>
            <w:r>
              <w:rPr>
                <w:rFonts w:hint="eastAsia" w:ascii="仿宋_GB2312" w:hAnsi="仿宋_GB2312" w:eastAsia="仿宋_GB2312" w:cs="仿宋_GB2312"/>
                <w:b w:val="0"/>
                <w:bCs w:val="0"/>
                <w:i w:val="0"/>
                <w:caps w:val="0"/>
                <w:color w:val="303133"/>
                <w:spacing w:val="15"/>
                <w:sz w:val="24"/>
                <w:szCs w:val="24"/>
                <w:lang w:eastAsia="zh-CN"/>
              </w:rPr>
              <w:t>  （三）主动供述行政机关尚未掌握的违法行为的；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eastAsia="zh-CN"/>
              </w:rPr>
            </w:pPr>
            <w:r>
              <w:rPr>
                <w:rFonts w:hint="eastAsia" w:ascii="仿宋_GB2312" w:hAnsi="仿宋_GB2312" w:eastAsia="仿宋_GB2312" w:cs="仿宋_GB2312"/>
                <w:b w:val="0"/>
                <w:bCs w:val="0"/>
                <w:i w:val="0"/>
                <w:caps w:val="0"/>
                <w:color w:val="303133"/>
                <w:spacing w:val="15"/>
                <w:sz w:val="24"/>
                <w:szCs w:val="24"/>
                <w:lang w:eastAsia="zh-CN"/>
              </w:rPr>
              <w:t>  （四）配合行政机关查处违法行为有立功表现的；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eastAsia="zh-CN"/>
              </w:rPr>
            </w:pPr>
            <w:r>
              <w:rPr>
                <w:rFonts w:hint="eastAsia" w:ascii="仿宋_GB2312" w:hAnsi="仿宋_GB2312" w:eastAsia="仿宋_GB2312" w:cs="仿宋_GB2312"/>
                <w:b w:val="0"/>
                <w:bCs w:val="0"/>
                <w:i w:val="0"/>
                <w:caps w:val="0"/>
                <w:color w:val="303133"/>
                <w:spacing w:val="15"/>
                <w:sz w:val="24"/>
                <w:szCs w:val="24"/>
                <w:lang w:eastAsia="zh-CN"/>
              </w:rPr>
              <w:t>  （五）法律、法规、规章规定其他应当从轻或者减轻行政处罚的。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bCs/>
                <w:i w:val="0"/>
                <w:caps w:val="0"/>
                <w:color w:val="303133"/>
                <w:spacing w:val="15"/>
                <w:sz w:val="24"/>
                <w:szCs w:val="24"/>
                <w:lang w:val="en-US" w:eastAsia="zh-CN"/>
              </w:rPr>
            </w:pPr>
            <w:r>
              <w:rPr>
                <w:rFonts w:hint="eastAsia" w:ascii="仿宋_GB2312" w:hAnsi="仿宋_GB2312" w:eastAsia="仿宋_GB2312" w:cs="仿宋_GB2312"/>
                <w:b/>
                <w:bCs/>
                <w:i w:val="0"/>
                <w:caps w:val="0"/>
                <w:color w:val="303133"/>
                <w:spacing w:val="15"/>
                <w:sz w:val="24"/>
                <w:szCs w:val="24"/>
                <w:lang w:val="en-US" w:eastAsia="zh-CN"/>
              </w:rPr>
              <w:t>2.《财政部门行使行政处罚裁量权指导规范》（ 财法〔2013〕1号）</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val="en-US" w:eastAsia="zh-CN"/>
              </w:rPr>
            </w:pPr>
            <w:r>
              <w:rPr>
                <w:rFonts w:hint="eastAsia" w:ascii="仿宋_GB2312" w:hAnsi="仿宋_GB2312" w:eastAsia="仿宋_GB2312" w:cs="仿宋_GB2312"/>
                <w:b/>
                <w:bCs/>
                <w:i w:val="0"/>
                <w:caps w:val="0"/>
                <w:color w:val="303133"/>
                <w:spacing w:val="15"/>
                <w:sz w:val="24"/>
                <w:szCs w:val="24"/>
                <w:lang w:val="en-US" w:eastAsia="zh-CN"/>
              </w:rPr>
              <w:t>第十一条　</w:t>
            </w:r>
            <w:r>
              <w:rPr>
                <w:rFonts w:hint="eastAsia" w:ascii="仿宋_GB2312" w:hAnsi="仿宋_GB2312" w:eastAsia="仿宋_GB2312" w:cs="仿宋_GB2312"/>
                <w:b w:val="0"/>
                <w:bCs w:val="0"/>
                <w:i w:val="0"/>
                <w:caps w:val="0"/>
                <w:color w:val="303133"/>
                <w:spacing w:val="15"/>
                <w:sz w:val="24"/>
                <w:szCs w:val="24"/>
                <w:lang w:val="en-US" w:eastAsia="zh-CN"/>
              </w:rPr>
              <w:t>当事人有下列情形之一的，应当从轻或者减轻行政处罚：</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val="en-US" w:eastAsia="zh-CN"/>
              </w:rPr>
            </w:pPr>
            <w:r>
              <w:rPr>
                <w:rFonts w:hint="eastAsia" w:ascii="仿宋_GB2312" w:hAnsi="仿宋_GB2312" w:eastAsia="仿宋_GB2312" w:cs="仿宋_GB2312"/>
                <w:b w:val="0"/>
                <w:bCs w:val="0"/>
                <w:i w:val="0"/>
                <w:caps w:val="0"/>
                <w:color w:val="303133"/>
                <w:spacing w:val="15"/>
                <w:sz w:val="24"/>
                <w:szCs w:val="24"/>
                <w:lang w:val="en-US" w:eastAsia="zh-CN"/>
              </w:rPr>
              <w:t>（一）已满14周岁不满18周岁的人有财政违法行为的；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val="en-US" w:eastAsia="zh-CN"/>
              </w:rPr>
            </w:pPr>
            <w:r>
              <w:rPr>
                <w:rFonts w:hint="eastAsia" w:ascii="仿宋_GB2312" w:hAnsi="仿宋_GB2312" w:eastAsia="仿宋_GB2312" w:cs="仿宋_GB2312"/>
                <w:b w:val="0"/>
                <w:bCs w:val="0"/>
                <w:i w:val="0"/>
                <w:caps w:val="0"/>
                <w:color w:val="303133"/>
                <w:spacing w:val="15"/>
                <w:sz w:val="24"/>
                <w:szCs w:val="24"/>
                <w:lang w:val="en-US" w:eastAsia="zh-CN"/>
              </w:rPr>
              <w:t>（二）受他人胁迫有财政违法行为的；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val="en-US" w:eastAsia="zh-CN"/>
              </w:rPr>
            </w:pPr>
            <w:r>
              <w:rPr>
                <w:rFonts w:hint="eastAsia" w:ascii="仿宋_GB2312" w:hAnsi="仿宋_GB2312" w:eastAsia="仿宋_GB2312" w:cs="仿宋_GB2312"/>
                <w:b w:val="0"/>
                <w:bCs w:val="0"/>
                <w:i w:val="0"/>
                <w:caps w:val="0"/>
                <w:color w:val="303133"/>
                <w:spacing w:val="15"/>
                <w:sz w:val="24"/>
                <w:szCs w:val="24"/>
                <w:lang w:val="en-US" w:eastAsia="zh-CN"/>
              </w:rPr>
              <w:t>（三）主动消除或者减轻财政违法行为危害后果的；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val="en-US" w:eastAsia="zh-CN"/>
              </w:rPr>
            </w:pPr>
            <w:r>
              <w:rPr>
                <w:rFonts w:hint="eastAsia" w:ascii="仿宋_GB2312" w:hAnsi="仿宋_GB2312" w:eastAsia="仿宋_GB2312" w:cs="仿宋_GB2312"/>
                <w:b w:val="0"/>
                <w:bCs w:val="0"/>
                <w:i w:val="0"/>
                <w:caps w:val="0"/>
                <w:color w:val="303133"/>
                <w:spacing w:val="15"/>
                <w:sz w:val="24"/>
                <w:szCs w:val="24"/>
                <w:lang w:val="en-US" w:eastAsia="zh-CN"/>
              </w:rPr>
              <w:t>（四）配合财政部门查处财政违法行为有立功表现的；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b w:val="0"/>
                <w:bCs w:val="0"/>
                <w:i w:val="0"/>
                <w:caps w:val="0"/>
                <w:color w:val="303133"/>
                <w:spacing w:val="15"/>
                <w:sz w:val="24"/>
                <w:szCs w:val="24"/>
                <w:lang w:val="en-US" w:eastAsia="zh-CN"/>
              </w:rPr>
            </w:pPr>
            <w:r>
              <w:rPr>
                <w:rFonts w:hint="eastAsia" w:ascii="仿宋_GB2312" w:hAnsi="仿宋_GB2312" w:eastAsia="仿宋_GB2312" w:cs="仿宋_GB2312"/>
                <w:b w:val="0"/>
                <w:bCs w:val="0"/>
                <w:i w:val="0"/>
                <w:caps w:val="0"/>
                <w:color w:val="303133"/>
                <w:spacing w:val="15"/>
                <w:sz w:val="24"/>
                <w:szCs w:val="24"/>
                <w:lang w:val="en-US" w:eastAsia="zh-CN"/>
              </w:rPr>
              <w:t>（五）其他依法应当从轻或者减轻行政处罚的。</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i w:val="0"/>
                <w:caps w:val="0"/>
                <w:color w:val="303133"/>
                <w:spacing w:val="15"/>
                <w:sz w:val="24"/>
                <w:szCs w:val="24"/>
                <w:lang w:val="en-US" w:eastAsia="zh-CN"/>
              </w:rPr>
            </w:pPr>
          </w:p>
        </w:tc>
        <w:tc>
          <w:tcPr>
            <w:tcW w:w="897" w:type="dxa"/>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PUA" w:hAnsi="宋体-PUA" w:eastAsia="宋体-PUA" w:cs="宋体-PU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7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color w:val="303133"/>
                <w:spacing w:val="15"/>
                <w:sz w:val="24"/>
                <w:szCs w:val="24"/>
                <w:lang w:val="en-US" w:eastAsia="zh-CN"/>
              </w:rPr>
            </w:pPr>
            <w:r>
              <w:rPr>
                <w:rFonts w:hint="eastAsia" w:ascii="仿宋_GB2312" w:hAnsi="仿宋_GB2312" w:eastAsia="仿宋_GB2312" w:cs="仿宋_GB2312"/>
                <w:i w:val="0"/>
                <w:caps w:val="0"/>
                <w:color w:val="303133"/>
                <w:spacing w:val="15"/>
                <w:sz w:val="24"/>
                <w:szCs w:val="24"/>
                <w:lang w:val="en-US" w:eastAsia="zh-CN"/>
              </w:rPr>
              <w:t>2</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color w:val="303133"/>
                <w:spacing w:val="15"/>
                <w:sz w:val="24"/>
                <w:szCs w:val="24"/>
                <w:lang w:eastAsia="zh-CN"/>
              </w:rPr>
            </w:pPr>
            <w:r>
              <w:rPr>
                <w:rFonts w:hint="eastAsia" w:ascii="仿宋_GB2312" w:hAnsi="仿宋_GB2312" w:eastAsia="仿宋_GB2312" w:cs="仿宋_GB2312"/>
                <w:i w:val="0"/>
                <w:caps w:val="0"/>
                <w:color w:val="303133"/>
                <w:spacing w:val="15"/>
                <w:sz w:val="24"/>
                <w:szCs w:val="24"/>
                <w:lang w:val="en-US" w:eastAsia="zh-CN"/>
              </w:rPr>
              <w:t>对供应商中标或者成交后无正当理由拒不与采购人签订政府采购合同的行政处罚</w:t>
            </w:r>
          </w:p>
        </w:tc>
        <w:tc>
          <w:tcPr>
            <w:tcW w:w="286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eastAsia="zh-CN"/>
              </w:rPr>
            </w:pPr>
          </w:p>
        </w:tc>
        <w:tc>
          <w:tcPr>
            <w:tcW w:w="7518"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PUA" w:hAnsi="宋体-PUA" w:eastAsia="宋体-PUA" w:cs="宋体-PUA"/>
                <w:sz w:val="32"/>
                <w:szCs w:val="32"/>
                <w:vertAlign w:val="baseline"/>
                <w:lang w:eastAsia="zh-CN"/>
              </w:rPr>
            </w:pPr>
          </w:p>
        </w:tc>
        <w:tc>
          <w:tcPr>
            <w:tcW w:w="897" w:type="dxa"/>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PUA" w:hAnsi="宋体-PUA" w:eastAsia="宋体-PUA" w:cs="宋体-PUA"/>
                <w:sz w:val="32"/>
                <w:szCs w:val="32"/>
                <w:vertAlign w:val="baseline"/>
                <w:lang w:eastAsia="zh-CN"/>
              </w:rPr>
            </w:pPr>
          </w:p>
        </w:tc>
      </w:tr>
    </w:tbl>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pPr>
      <w:bookmarkStart w:id="0" w:name="_GoBack"/>
      <w:bookmarkEnd w:id="0"/>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宋体-PUA">
    <w:altName w:val="方正书宋_GBK"/>
    <w:panose1 w:val="02010600030101010101"/>
    <w:charset w:val="86"/>
    <w:family w:val="auto"/>
    <w:pitch w:val="default"/>
    <w:sig w:usb0="00000000" w:usb1="00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9094C"/>
    <w:multiLevelType w:val="singleLevel"/>
    <w:tmpl w:val="FF89094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A69F3"/>
    <w:rsid w:val="01961B34"/>
    <w:rsid w:val="02745821"/>
    <w:rsid w:val="1140095D"/>
    <w:rsid w:val="1D861511"/>
    <w:rsid w:val="1E4F5277"/>
    <w:rsid w:val="21AA69F3"/>
    <w:rsid w:val="2EBE1F60"/>
    <w:rsid w:val="2F3E7117"/>
    <w:rsid w:val="314D22B1"/>
    <w:rsid w:val="40CD063B"/>
    <w:rsid w:val="42E43DBE"/>
    <w:rsid w:val="5A2E6BAD"/>
    <w:rsid w:val="5F7BB395"/>
    <w:rsid w:val="6AF66951"/>
    <w:rsid w:val="6E530571"/>
    <w:rsid w:val="6FFF95AB"/>
    <w:rsid w:val="7DCF91D4"/>
    <w:rsid w:val="F2BF53E1"/>
    <w:rsid w:val="F6BFF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武汉市财政局</Company>
  <Pages>8</Pages>
  <Words>0</Words>
  <Characters>0</Characters>
  <Lines>0</Lines>
  <Paragraphs>0</Paragraphs>
  <TotalTime>4</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2024-10-12T18:50:00Z</dcterms:created>
  <dc:creator>Administrator</dc:creator>
  <cp:lastModifiedBy>czj</cp:lastModifiedBy>
  <dcterms:modified xsi:type="dcterms:W3CDTF">2025-08-28T15:45:44Z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7289FA16E8216003309F7367ABE153AB_42</vt:lpwstr>
  </property>
</Properties>
</file>